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590" w:rsidRPr="00777290" w:rsidRDefault="00BF5590" w:rsidP="00BF5590">
      <w:pPr>
        <w:spacing w:after="0" w:line="240" w:lineRule="auto"/>
        <w:ind w:left="5149"/>
        <w:jc w:val="center"/>
        <w:rPr>
          <w:rFonts w:ascii="Times New Roman" w:hAnsi="Times New Roman"/>
          <w:bCs/>
          <w:sz w:val="28"/>
          <w:szCs w:val="28"/>
          <w:lang w:eastAsia="ru-RU"/>
        </w:rPr>
      </w:pPr>
      <w:r>
        <w:rPr>
          <w:rFonts w:ascii="Times New Roman" w:hAnsi="Times New Roman"/>
          <w:bCs/>
          <w:sz w:val="28"/>
          <w:szCs w:val="28"/>
          <w:lang w:eastAsia="ru-RU"/>
        </w:rPr>
        <w:t>Додаток</w:t>
      </w:r>
    </w:p>
    <w:p w:rsidR="00BF5590" w:rsidRDefault="00BF5590" w:rsidP="00BF5590">
      <w:pPr>
        <w:spacing w:after="0" w:line="240" w:lineRule="auto"/>
        <w:ind w:left="5149"/>
        <w:jc w:val="center"/>
        <w:rPr>
          <w:rFonts w:ascii="Times New Roman" w:hAnsi="Times New Roman"/>
          <w:bCs/>
          <w:sz w:val="28"/>
          <w:szCs w:val="28"/>
          <w:lang w:eastAsia="ru-RU"/>
        </w:rPr>
      </w:pPr>
      <w:r w:rsidRPr="00777290">
        <w:rPr>
          <w:rFonts w:ascii="Times New Roman" w:hAnsi="Times New Roman"/>
          <w:bCs/>
          <w:sz w:val="28"/>
          <w:szCs w:val="28"/>
          <w:lang w:eastAsia="ru-RU"/>
        </w:rPr>
        <w:t xml:space="preserve">до рішення </w:t>
      </w:r>
      <w:r>
        <w:rPr>
          <w:rFonts w:ascii="Times New Roman" w:hAnsi="Times New Roman"/>
          <w:bCs/>
          <w:sz w:val="28"/>
          <w:szCs w:val="28"/>
          <w:lang w:eastAsia="ru-RU"/>
        </w:rPr>
        <w:t>23</w:t>
      </w:r>
      <w:r w:rsidRPr="00777290">
        <w:rPr>
          <w:rFonts w:ascii="Times New Roman" w:hAnsi="Times New Roman"/>
          <w:bCs/>
          <w:sz w:val="28"/>
          <w:szCs w:val="28"/>
          <w:lang w:eastAsia="ru-RU"/>
        </w:rPr>
        <w:t xml:space="preserve">-ї сесії обласної ради VІІ скликання </w:t>
      </w:r>
    </w:p>
    <w:p w:rsidR="00BF5590" w:rsidRDefault="00BF5590" w:rsidP="00BF5590">
      <w:pPr>
        <w:spacing w:after="0" w:line="240" w:lineRule="auto"/>
        <w:ind w:left="5149"/>
        <w:jc w:val="center"/>
        <w:rPr>
          <w:rFonts w:ascii="Times New Roman" w:hAnsi="Times New Roman"/>
          <w:bCs/>
          <w:sz w:val="28"/>
          <w:szCs w:val="28"/>
          <w:lang w:eastAsia="ru-RU"/>
        </w:rPr>
      </w:pPr>
      <w:r w:rsidRPr="00777290">
        <w:rPr>
          <w:rFonts w:ascii="Times New Roman" w:hAnsi="Times New Roman"/>
          <w:bCs/>
          <w:sz w:val="28"/>
          <w:szCs w:val="28"/>
          <w:lang w:eastAsia="ru-RU"/>
        </w:rPr>
        <w:t xml:space="preserve">від </w:t>
      </w:r>
      <w:r>
        <w:rPr>
          <w:rFonts w:ascii="Times New Roman" w:hAnsi="Times New Roman"/>
          <w:bCs/>
          <w:sz w:val="28"/>
          <w:szCs w:val="28"/>
          <w:lang w:eastAsia="ru-RU"/>
        </w:rPr>
        <w:t>2</w:t>
      </w:r>
      <w:r w:rsidRPr="00777290">
        <w:rPr>
          <w:rFonts w:ascii="Times New Roman" w:hAnsi="Times New Roman"/>
          <w:bCs/>
          <w:sz w:val="28"/>
          <w:szCs w:val="28"/>
          <w:lang w:eastAsia="ru-RU"/>
        </w:rPr>
        <w:t>4.07.201</w:t>
      </w:r>
      <w:r>
        <w:rPr>
          <w:rFonts w:ascii="Times New Roman" w:hAnsi="Times New Roman"/>
          <w:bCs/>
          <w:sz w:val="28"/>
          <w:szCs w:val="28"/>
          <w:lang w:eastAsia="ru-RU"/>
        </w:rPr>
        <w:t>8</w:t>
      </w:r>
      <w:r w:rsidRPr="00777290">
        <w:rPr>
          <w:rFonts w:ascii="Times New Roman" w:hAnsi="Times New Roman"/>
          <w:bCs/>
          <w:sz w:val="28"/>
          <w:szCs w:val="28"/>
          <w:lang w:eastAsia="ru-RU"/>
        </w:rPr>
        <w:t xml:space="preserve"> № </w:t>
      </w:r>
      <w:r>
        <w:rPr>
          <w:rFonts w:ascii="Times New Roman" w:hAnsi="Times New Roman"/>
          <w:bCs/>
          <w:sz w:val="28"/>
          <w:szCs w:val="28"/>
          <w:lang w:eastAsia="ru-RU"/>
        </w:rPr>
        <w:t>94</w:t>
      </w:r>
      <w:r w:rsidRPr="00777290">
        <w:rPr>
          <w:rFonts w:ascii="Times New Roman" w:hAnsi="Times New Roman"/>
          <w:bCs/>
          <w:sz w:val="28"/>
          <w:szCs w:val="28"/>
          <w:lang w:eastAsia="ru-RU"/>
        </w:rPr>
        <w:t>-</w:t>
      </w:r>
      <w:r>
        <w:rPr>
          <w:rFonts w:ascii="Times New Roman" w:hAnsi="Times New Roman"/>
          <w:bCs/>
          <w:sz w:val="28"/>
          <w:szCs w:val="28"/>
          <w:lang w:eastAsia="ru-RU"/>
        </w:rPr>
        <w:t>23</w:t>
      </w:r>
      <w:r w:rsidRPr="00777290">
        <w:rPr>
          <w:rFonts w:ascii="Times New Roman" w:hAnsi="Times New Roman"/>
          <w:bCs/>
          <w:sz w:val="28"/>
          <w:szCs w:val="28"/>
          <w:lang w:eastAsia="ru-RU"/>
        </w:rPr>
        <w:t>/1</w:t>
      </w:r>
      <w:r>
        <w:rPr>
          <w:rFonts w:ascii="Times New Roman" w:hAnsi="Times New Roman"/>
          <w:bCs/>
          <w:sz w:val="28"/>
          <w:szCs w:val="28"/>
          <w:lang w:eastAsia="ru-RU"/>
        </w:rPr>
        <w:t>8</w:t>
      </w:r>
    </w:p>
    <w:p w:rsidR="009279EF" w:rsidRPr="009279EF" w:rsidRDefault="009279EF" w:rsidP="00BF5590">
      <w:pPr>
        <w:spacing w:after="0" w:line="240" w:lineRule="auto"/>
        <w:jc w:val="right"/>
        <w:rPr>
          <w:rFonts w:ascii="Times New Roman" w:hAnsi="Times New Roman"/>
          <w:b/>
          <w:sz w:val="72"/>
          <w:szCs w:val="72"/>
        </w:rPr>
      </w:pPr>
    </w:p>
    <w:p w:rsidR="009279EF" w:rsidRPr="009279EF" w:rsidRDefault="009279EF" w:rsidP="009279EF">
      <w:pPr>
        <w:spacing w:after="0" w:line="240" w:lineRule="auto"/>
        <w:rPr>
          <w:rFonts w:ascii="Times New Roman" w:hAnsi="Times New Roman"/>
          <w:b/>
          <w:sz w:val="72"/>
          <w:szCs w:val="72"/>
        </w:rPr>
      </w:pPr>
    </w:p>
    <w:p w:rsidR="009279EF" w:rsidRPr="009279EF" w:rsidRDefault="009279EF" w:rsidP="009279EF">
      <w:pPr>
        <w:spacing w:after="0" w:line="240" w:lineRule="auto"/>
        <w:rPr>
          <w:rFonts w:ascii="Times New Roman" w:hAnsi="Times New Roman"/>
          <w:b/>
          <w:sz w:val="72"/>
          <w:szCs w:val="72"/>
        </w:rPr>
      </w:pPr>
    </w:p>
    <w:p w:rsidR="009279EF" w:rsidRPr="009279EF" w:rsidRDefault="009279EF" w:rsidP="009279EF">
      <w:pPr>
        <w:spacing w:after="0" w:line="240" w:lineRule="auto"/>
        <w:jc w:val="center"/>
        <w:rPr>
          <w:rFonts w:ascii="Times New Roman" w:hAnsi="Times New Roman"/>
          <w:b/>
          <w:sz w:val="72"/>
          <w:szCs w:val="72"/>
          <w:lang w:val="ru-RU"/>
        </w:rPr>
      </w:pPr>
      <w:r w:rsidRPr="009279EF">
        <w:rPr>
          <w:rFonts w:ascii="Times New Roman" w:hAnsi="Times New Roman"/>
          <w:b/>
          <w:sz w:val="72"/>
          <w:szCs w:val="72"/>
        </w:rPr>
        <w:t>Звіт</w:t>
      </w:r>
    </w:p>
    <w:p w:rsidR="009279EF" w:rsidRPr="009279EF" w:rsidRDefault="009279EF" w:rsidP="009279EF">
      <w:pPr>
        <w:spacing w:after="0" w:line="240" w:lineRule="auto"/>
        <w:jc w:val="center"/>
        <w:rPr>
          <w:rFonts w:ascii="Times New Roman" w:hAnsi="Times New Roman"/>
          <w:b/>
          <w:sz w:val="72"/>
          <w:szCs w:val="72"/>
        </w:rPr>
      </w:pPr>
      <w:r w:rsidRPr="009279EF">
        <w:rPr>
          <w:rFonts w:ascii="Times New Roman" w:hAnsi="Times New Roman"/>
          <w:b/>
          <w:sz w:val="72"/>
          <w:szCs w:val="72"/>
        </w:rPr>
        <w:t>голови</w:t>
      </w:r>
    </w:p>
    <w:p w:rsidR="009279EF" w:rsidRPr="009279EF" w:rsidRDefault="009279EF" w:rsidP="009279EF">
      <w:pPr>
        <w:spacing w:after="0" w:line="240" w:lineRule="auto"/>
        <w:jc w:val="center"/>
        <w:rPr>
          <w:rFonts w:ascii="Times New Roman" w:hAnsi="Times New Roman"/>
          <w:b/>
          <w:sz w:val="72"/>
          <w:szCs w:val="72"/>
        </w:rPr>
      </w:pPr>
      <w:r w:rsidRPr="009279EF">
        <w:rPr>
          <w:rFonts w:ascii="Times New Roman" w:hAnsi="Times New Roman"/>
          <w:b/>
          <w:sz w:val="72"/>
          <w:szCs w:val="72"/>
        </w:rPr>
        <w:t>обласної державної адміністрації</w:t>
      </w:r>
    </w:p>
    <w:p w:rsidR="009279EF" w:rsidRPr="009279EF" w:rsidRDefault="009279EF" w:rsidP="009279EF">
      <w:pPr>
        <w:spacing w:after="0" w:line="240" w:lineRule="auto"/>
        <w:jc w:val="center"/>
        <w:rPr>
          <w:rFonts w:ascii="Times New Roman" w:hAnsi="Times New Roman"/>
          <w:b/>
          <w:sz w:val="72"/>
          <w:szCs w:val="72"/>
        </w:rPr>
      </w:pPr>
      <w:r w:rsidRPr="009279EF">
        <w:rPr>
          <w:rFonts w:ascii="Times New Roman" w:hAnsi="Times New Roman"/>
          <w:b/>
          <w:sz w:val="72"/>
          <w:szCs w:val="72"/>
        </w:rPr>
        <w:t>Фищука О. Г.</w:t>
      </w:r>
    </w:p>
    <w:p w:rsidR="009279EF" w:rsidRPr="009279EF" w:rsidRDefault="009279EF" w:rsidP="009279EF">
      <w:pPr>
        <w:spacing w:after="0" w:line="240" w:lineRule="auto"/>
        <w:jc w:val="center"/>
        <w:rPr>
          <w:rFonts w:ascii="Times New Roman" w:hAnsi="Times New Roman"/>
          <w:b/>
          <w:sz w:val="72"/>
          <w:szCs w:val="72"/>
        </w:rPr>
      </w:pPr>
      <w:r w:rsidRPr="009279EF">
        <w:rPr>
          <w:rFonts w:ascii="Times New Roman" w:hAnsi="Times New Roman"/>
          <w:b/>
          <w:sz w:val="72"/>
          <w:szCs w:val="72"/>
        </w:rPr>
        <w:t xml:space="preserve">про соціально-економічний стан Чернівецької області </w:t>
      </w:r>
    </w:p>
    <w:p w:rsidR="009279EF" w:rsidRPr="009279EF" w:rsidRDefault="009279EF" w:rsidP="009279EF">
      <w:pPr>
        <w:spacing w:after="0" w:line="240" w:lineRule="auto"/>
        <w:jc w:val="center"/>
        <w:rPr>
          <w:rFonts w:ascii="Times New Roman" w:hAnsi="Times New Roman"/>
          <w:b/>
          <w:sz w:val="72"/>
          <w:szCs w:val="72"/>
        </w:rPr>
      </w:pPr>
      <w:r w:rsidRPr="009279EF">
        <w:rPr>
          <w:rFonts w:ascii="Times New Roman" w:hAnsi="Times New Roman"/>
          <w:b/>
          <w:sz w:val="72"/>
          <w:szCs w:val="72"/>
        </w:rPr>
        <w:t>за  2017 рік</w:t>
      </w:r>
    </w:p>
    <w:p w:rsidR="009279EF" w:rsidRPr="009279EF" w:rsidRDefault="009279EF" w:rsidP="009279EF">
      <w:pPr>
        <w:pStyle w:val="a5"/>
        <w:spacing w:after="0" w:line="240" w:lineRule="auto"/>
        <w:ind w:firstLine="567"/>
        <w:jc w:val="both"/>
        <w:rPr>
          <w:rFonts w:ascii="Times New Roman" w:hAnsi="Times New Roman"/>
          <w:color w:val="000000"/>
          <w:sz w:val="72"/>
          <w:szCs w:val="72"/>
        </w:rPr>
      </w:pPr>
    </w:p>
    <w:p w:rsidR="009279EF" w:rsidRPr="009279EF" w:rsidRDefault="009279EF" w:rsidP="009279EF">
      <w:pPr>
        <w:pStyle w:val="a5"/>
        <w:spacing w:after="0" w:line="240" w:lineRule="auto"/>
        <w:ind w:firstLine="567"/>
        <w:jc w:val="both"/>
        <w:rPr>
          <w:rFonts w:ascii="Times New Roman" w:hAnsi="Times New Roman"/>
          <w:color w:val="000000"/>
          <w:sz w:val="72"/>
          <w:szCs w:val="72"/>
        </w:rPr>
      </w:pPr>
    </w:p>
    <w:p w:rsidR="009279EF" w:rsidRPr="009279EF" w:rsidRDefault="009279EF" w:rsidP="009279EF">
      <w:pPr>
        <w:pStyle w:val="a5"/>
        <w:spacing w:after="0" w:line="240" w:lineRule="auto"/>
        <w:ind w:firstLine="567"/>
        <w:jc w:val="both"/>
        <w:rPr>
          <w:rFonts w:ascii="Times New Roman" w:hAnsi="Times New Roman"/>
          <w:color w:val="000000"/>
          <w:sz w:val="72"/>
          <w:szCs w:val="72"/>
        </w:rPr>
      </w:pPr>
    </w:p>
    <w:p w:rsidR="009279EF" w:rsidRPr="009279EF" w:rsidRDefault="009279EF" w:rsidP="009279EF">
      <w:pPr>
        <w:pStyle w:val="a5"/>
        <w:spacing w:after="0" w:line="240" w:lineRule="auto"/>
        <w:ind w:firstLine="567"/>
        <w:jc w:val="both"/>
        <w:rPr>
          <w:rFonts w:ascii="Times New Roman" w:hAnsi="Times New Roman"/>
          <w:color w:val="000000"/>
          <w:sz w:val="72"/>
          <w:szCs w:val="72"/>
        </w:rPr>
      </w:pPr>
    </w:p>
    <w:p w:rsidR="009279EF" w:rsidRDefault="009279EF">
      <w:pPr>
        <w:rPr>
          <w:rFonts w:ascii="Times New Roman" w:hAnsi="Times New Roman"/>
          <w:color w:val="000000"/>
          <w:sz w:val="72"/>
          <w:szCs w:val="72"/>
        </w:rPr>
      </w:pPr>
      <w:r>
        <w:rPr>
          <w:rFonts w:ascii="Times New Roman" w:hAnsi="Times New Roman"/>
          <w:color w:val="000000"/>
          <w:sz w:val="72"/>
          <w:szCs w:val="72"/>
        </w:rPr>
        <w:br w:type="page"/>
      </w:r>
    </w:p>
    <w:p w:rsidR="009279EF" w:rsidRPr="009279EF" w:rsidRDefault="009279EF" w:rsidP="009279EF">
      <w:pPr>
        <w:pStyle w:val="a5"/>
        <w:spacing w:after="0" w:line="240" w:lineRule="auto"/>
        <w:ind w:firstLine="709"/>
        <w:jc w:val="both"/>
        <w:rPr>
          <w:rFonts w:ascii="Times New Roman" w:hAnsi="Times New Roman"/>
          <w:color w:val="000000"/>
          <w:sz w:val="28"/>
          <w:szCs w:val="28"/>
        </w:rPr>
      </w:pPr>
      <w:r w:rsidRPr="009279EF">
        <w:rPr>
          <w:rFonts w:ascii="Times New Roman" w:hAnsi="Times New Roman"/>
          <w:color w:val="000000"/>
          <w:sz w:val="28"/>
          <w:szCs w:val="28"/>
        </w:rPr>
        <w:lastRenderedPageBreak/>
        <w:t>Протягом 2017 року основні зусилля органів виконавчої влади та місцевого самоврядування спрямовувались на вирішення нагальних питань економічного і соціального розвитку, наповнення місцевих бюджетів, забезпечення ефективного використання бюджетних коштів та вчасного виконання зобов’язань соціального характеру.</w:t>
      </w:r>
    </w:p>
    <w:p w:rsidR="009279EF" w:rsidRPr="009279EF" w:rsidRDefault="009279EF" w:rsidP="009279EF">
      <w:pPr>
        <w:pStyle w:val="2"/>
        <w:spacing w:before="0" w:after="0"/>
        <w:ind w:firstLine="709"/>
        <w:jc w:val="both"/>
        <w:rPr>
          <w:rFonts w:ascii="Times New Roman" w:eastAsia="Calibri" w:hAnsi="Times New Roman" w:cs="Times New Roman"/>
          <w:b w:val="0"/>
          <w:sz w:val="28"/>
        </w:rPr>
      </w:pPr>
      <w:r w:rsidRPr="009279EF">
        <w:rPr>
          <w:rFonts w:ascii="Times New Roman" w:eastAsia="Calibri" w:hAnsi="Times New Roman" w:cs="Times New Roman"/>
          <w:b w:val="0"/>
          <w:sz w:val="28"/>
        </w:rPr>
        <w:t xml:space="preserve">В області забезпечено виконання плану заходів з реалізації Державної стратегії регіонального розвитку України та плану пріоритетних дій Уряду на 2017 рік. На особливому контролі перебував стан виконання Програми економічного і соціального розвитку на 2017 рік та Плану заходів з реалізації у 2015 − 2017 роках Стратегії розвитку Чернівецької області на період до 2020 року.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Станом на 01.01.2018 завершено реалізацію 64 проектів на суму 2,7 млрд.грн. Реалізуються 51 проект на суму близько 1 млрд.грн.</w:t>
      </w:r>
    </w:p>
    <w:p w:rsidR="009279EF" w:rsidRPr="009279EF" w:rsidRDefault="009279EF" w:rsidP="009279EF">
      <w:pPr>
        <w:tabs>
          <w:tab w:val="left" w:pos="1134"/>
        </w:tabs>
        <w:spacing w:after="0" w:line="240" w:lineRule="auto"/>
        <w:ind w:firstLine="709"/>
        <w:jc w:val="both"/>
        <w:rPr>
          <w:rFonts w:ascii="Times New Roman" w:hAnsi="Times New Roman"/>
          <w:iCs/>
          <w:sz w:val="28"/>
          <w:szCs w:val="28"/>
        </w:rPr>
      </w:pPr>
      <w:r w:rsidRPr="009279EF">
        <w:rPr>
          <w:rFonts w:ascii="Times New Roman" w:eastAsia="Calibri" w:hAnsi="Times New Roman"/>
          <w:bCs/>
          <w:iCs/>
          <w:sz w:val="28"/>
          <w:szCs w:val="28"/>
        </w:rPr>
        <w:t>Затверджено</w:t>
      </w:r>
      <w:r w:rsidRPr="009279EF">
        <w:rPr>
          <w:rFonts w:ascii="Times New Roman" w:hAnsi="Times New Roman"/>
          <w:bCs/>
          <w:iCs/>
          <w:sz w:val="28"/>
          <w:szCs w:val="28"/>
        </w:rPr>
        <w:t xml:space="preserve"> </w:t>
      </w:r>
      <w:r w:rsidRPr="009279EF">
        <w:rPr>
          <w:rFonts w:ascii="Times New Roman" w:eastAsia="Calibri" w:hAnsi="Times New Roman"/>
          <w:sz w:val="28"/>
          <w:szCs w:val="28"/>
        </w:rPr>
        <w:t>План заходів з реалізації</w:t>
      </w:r>
      <w:r w:rsidRPr="009279EF">
        <w:rPr>
          <w:rFonts w:ascii="Times New Roman" w:eastAsia="Calibri" w:hAnsi="Times New Roman"/>
          <w:bCs/>
          <w:iCs/>
          <w:sz w:val="28"/>
          <w:szCs w:val="28"/>
        </w:rPr>
        <w:t xml:space="preserve"> у 2018 − 2020 роках</w:t>
      </w:r>
      <w:r w:rsidRPr="009279EF">
        <w:rPr>
          <w:rFonts w:ascii="Times New Roman" w:hAnsi="Times New Roman"/>
          <w:bCs/>
          <w:iCs/>
          <w:sz w:val="28"/>
          <w:szCs w:val="28"/>
        </w:rPr>
        <w:t xml:space="preserve"> </w:t>
      </w:r>
      <w:r w:rsidRPr="009279EF">
        <w:rPr>
          <w:rFonts w:ascii="Times New Roman" w:eastAsia="Calibri" w:hAnsi="Times New Roman"/>
          <w:bCs/>
          <w:iCs/>
          <w:sz w:val="28"/>
          <w:szCs w:val="28"/>
        </w:rPr>
        <w:t>Стратегії розвитку Чернівецької області на період до 2020 року</w:t>
      </w:r>
      <w:r w:rsidRPr="009279EF">
        <w:rPr>
          <w:rFonts w:ascii="Times New Roman" w:hAnsi="Times New Roman"/>
          <w:bCs/>
          <w:iCs/>
          <w:sz w:val="28"/>
          <w:szCs w:val="28"/>
        </w:rPr>
        <w:t>,</w:t>
      </w:r>
      <w:r w:rsidRPr="009279EF">
        <w:rPr>
          <w:rFonts w:ascii="Times New Roman" w:eastAsia="Calibri" w:hAnsi="Times New Roman"/>
          <w:b/>
          <w:bCs/>
          <w:iCs/>
          <w:sz w:val="28"/>
          <w:szCs w:val="28"/>
        </w:rPr>
        <w:t xml:space="preserve"> </w:t>
      </w:r>
      <w:r w:rsidRPr="009279EF">
        <w:rPr>
          <w:rFonts w:ascii="Times New Roman" w:hAnsi="Times New Roman"/>
          <w:iCs/>
          <w:sz w:val="28"/>
          <w:szCs w:val="28"/>
        </w:rPr>
        <w:t xml:space="preserve">до якого включено 318 проектів по 37 </w:t>
      </w:r>
      <w:r w:rsidRPr="009279EF">
        <w:rPr>
          <w:rFonts w:ascii="Times New Roman" w:hAnsi="Times New Roman"/>
          <w:sz w:val="28"/>
          <w:szCs w:val="28"/>
        </w:rPr>
        <w:t>завданням Стратегії</w:t>
      </w:r>
      <w:r w:rsidRPr="009279EF">
        <w:rPr>
          <w:rFonts w:ascii="Times New Roman" w:hAnsi="Times New Roman"/>
          <w:sz w:val="28"/>
          <w:szCs w:val="28"/>
          <w:lang w:eastAsia="ru-RU"/>
        </w:rPr>
        <w:t>.</w:t>
      </w:r>
      <w:r w:rsidRPr="009279EF">
        <w:rPr>
          <w:rFonts w:ascii="Times New Roman" w:hAnsi="Times New Roman"/>
          <w:sz w:val="28"/>
          <w:szCs w:val="28"/>
        </w:rPr>
        <w:t xml:space="preserve">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Завдяки вжитим заходам, Чернівецька область за результатами рейтингової оцінки соціально-економічного розвитку регіонів за 2017 рік покращила свої позиції за 7 напрямками, зокрема по: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економічній ефективності  </w:t>
      </w:r>
      <w:r w:rsidRPr="009279EF">
        <w:rPr>
          <w:rFonts w:ascii="Times New Roman" w:hAnsi="Times New Roman"/>
          <w:b/>
          <w:sz w:val="28"/>
          <w:szCs w:val="28"/>
        </w:rPr>
        <w:t>+ 13 позицій</w:t>
      </w:r>
      <w:r w:rsidRPr="009279EF">
        <w:rPr>
          <w:rFonts w:ascii="Times New Roman" w:hAnsi="Times New Roman"/>
          <w:sz w:val="28"/>
          <w:szCs w:val="28"/>
        </w:rPr>
        <w:t xml:space="preserve"> (2017 р. – </w:t>
      </w:r>
      <w:r w:rsidRPr="009279EF">
        <w:rPr>
          <w:rFonts w:ascii="Times New Roman" w:hAnsi="Times New Roman"/>
          <w:b/>
          <w:sz w:val="28"/>
          <w:szCs w:val="28"/>
        </w:rPr>
        <w:t>7</w:t>
      </w:r>
      <w:r w:rsidRPr="009279EF">
        <w:rPr>
          <w:rFonts w:ascii="Times New Roman" w:hAnsi="Times New Roman"/>
          <w:sz w:val="28"/>
          <w:szCs w:val="28"/>
        </w:rPr>
        <w:t xml:space="preserve"> місце, 2016 р.– </w:t>
      </w:r>
      <w:r w:rsidRPr="009279EF">
        <w:rPr>
          <w:rFonts w:ascii="Times New Roman" w:hAnsi="Times New Roman"/>
          <w:b/>
          <w:sz w:val="28"/>
          <w:szCs w:val="28"/>
        </w:rPr>
        <w:t>20</w:t>
      </w:r>
      <w:r w:rsidRPr="009279EF">
        <w:rPr>
          <w:rFonts w:ascii="Times New Roman" w:hAnsi="Times New Roman"/>
          <w:sz w:val="28"/>
          <w:szCs w:val="28"/>
        </w:rPr>
        <w:t xml:space="preserve"> місце), </w:t>
      </w:r>
    </w:p>
    <w:p w:rsidR="009279EF" w:rsidRPr="009279EF" w:rsidRDefault="009279EF" w:rsidP="009279EF">
      <w:pPr>
        <w:spacing w:after="0" w:line="240" w:lineRule="auto"/>
        <w:ind w:firstLine="709"/>
        <w:jc w:val="both"/>
        <w:rPr>
          <w:rFonts w:ascii="Times New Roman" w:hAnsi="Times New Roman"/>
          <w:spacing w:val="-6"/>
          <w:sz w:val="28"/>
          <w:szCs w:val="28"/>
        </w:rPr>
      </w:pPr>
      <w:r w:rsidRPr="009279EF">
        <w:rPr>
          <w:rFonts w:ascii="Times New Roman" w:hAnsi="Times New Roman"/>
          <w:spacing w:val="-6"/>
          <w:sz w:val="28"/>
          <w:szCs w:val="28"/>
        </w:rPr>
        <w:t xml:space="preserve">економічній та соціальній згуртованості </w:t>
      </w:r>
      <w:r w:rsidRPr="009279EF">
        <w:rPr>
          <w:rFonts w:ascii="Times New Roman" w:hAnsi="Times New Roman"/>
          <w:b/>
          <w:sz w:val="28"/>
          <w:szCs w:val="28"/>
        </w:rPr>
        <w:t xml:space="preserve">+ </w:t>
      </w:r>
      <w:r w:rsidRPr="009279EF">
        <w:rPr>
          <w:rFonts w:ascii="Times New Roman" w:hAnsi="Times New Roman"/>
          <w:b/>
          <w:spacing w:val="-6"/>
          <w:sz w:val="28"/>
          <w:szCs w:val="28"/>
        </w:rPr>
        <w:t>3 позиції</w:t>
      </w:r>
      <w:r w:rsidRPr="009279EF">
        <w:rPr>
          <w:rFonts w:ascii="Times New Roman" w:hAnsi="Times New Roman"/>
          <w:spacing w:val="-6"/>
          <w:sz w:val="28"/>
          <w:szCs w:val="28"/>
        </w:rPr>
        <w:t xml:space="preserve"> (2017 </w:t>
      </w:r>
      <w:r w:rsidRPr="009279EF">
        <w:rPr>
          <w:rFonts w:ascii="Times New Roman" w:hAnsi="Times New Roman"/>
          <w:sz w:val="28"/>
          <w:szCs w:val="28"/>
        </w:rPr>
        <w:t>р.</w:t>
      </w:r>
      <w:r w:rsidRPr="009279EF">
        <w:rPr>
          <w:rFonts w:ascii="Times New Roman" w:hAnsi="Times New Roman"/>
          <w:spacing w:val="-6"/>
          <w:sz w:val="28"/>
          <w:szCs w:val="28"/>
        </w:rPr>
        <w:t xml:space="preserve"> – </w:t>
      </w:r>
      <w:r w:rsidRPr="009279EF">
        <w:rPr>
          <w:rFonts w:ascii="Times New Roman" w:hAnsi="Times New Roman"/>
          <w:b/>
          <w:spacing w:val="-6"/>
          <w:sz w:val="28"/>
          <w:szCs w:val="28"/>
        </w:rPr>
        <w:t>6</w:t>
      </w:r>
      <w:r w:rsidRPr="009279EF">
        <w:rPr>
          <w:rFonts w:ascii="Times New Roman" w:hAnsi="Times New Roman"/>
          <w:spacing w:val="-6"/>
          <w:sz w:val="28"/>
          <w:szCs w:val="28"/>
        </w:rPr>
        <w:t xml:space="preserve"> місце, 2016 </w:t>
      </w:r>
      <w:r w:rsidRPr="009279EF">
        <w:rPr>
          <w:rFonts w:ascii="Times New Roman" w:hAnsi="Times New Roman"/>
          <w:sz w:val="28"/>
          <w:szCs w:val="28"/>
        </w:rPr>
        <w:t>р.</w:t>
      </w:r>
      <w:r w:rsidRPr="009279EF">
        <w:rPr>
          <w:rFonts w:ascii="Times New Roman" w:hAnsi="Times New Roman"/>
          <w:spacing w:val="-6"/>
          <w:sz w:val="28"/>
          <w:szCs w:val="28"/>
        </w:rPr>
        <w:t xml:space="preserve"> – </w:t>
      </w:r>
      <w:r w:rsidRPr="009279EF">
        <w:rPr>
          <w:rFonts w:ascii="Times New Roman" w:hAnsi="Times New Roman"/>
          <w:b/>
          <w:spacing w:val="-6"/>
          <w:sz w:val="28"/>
          <w:szCs w:val="28"/>
        </w:rPr>
        <w:t>9</w:t>
      </w:r>
      <w:r w:rsidRPr="009279EF">
        <w:rPr>
          <w:rFonts w:ascii="Times New Roman" w:hAnsi="Times New Roman"/>
          <w:spacing w:val="-6"/>
          <w:sz w:val="28"/>
          <w:szCs w:val="28"/>
        </w:rPr>
        <w:t xml:space="preserve"> </w:t>
      </w:r>
      <w:r w:rsidRPr="009279EF">
        <w:rPr>
          <w:rFonts w:ascii="Times New Roman" w:hAnsi="Times New Roman"/>
          <w:sz w:val="28"/>
          <w:szCs w:val="28"/>
        </w:rPr>
        <w:t>місце</w:t>
      </w:r>
      <w:r w:rsidRPr="009279EF">
        <w:rPr>
          <w:rFonts w:ascii="Times New Roman" w:hAnsi="Times New Roman"/>
          <w:spacing w:val="-6"/>
          <w:sz w:val="28"/>
          <w:szCs w:val="28"/>
        </w:rPr>
        <w:t xml:space="preserve">),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ефективності ринку праці </w:t>
      </w:r>
      <w:r w:rsidRPr="009279EF">
        <w:rPr>
          <w:rFonts w:ascii="Times New Roman" w:hAnsi="Times New Roman"/>
          <w:b/>
          <w:sz w:val="28"/>
          <w:szCs w:val="28"/>
        </w:rPr>
        <w:t>+ 3 позиції</w:t>
      </w:r>
      <w:r w:rsidRPr="009279EF">
        <w:rPr>
          <w:rFonts w:ascii="Times New Roman" w:hAnsi="Times New Roman"/>
          <w:sz w:val="28"/>
          <w:szCs w:val="28"/>
        </w:rPr>
        <w:t xml:space="preserve"> (2017 р. – </w:t>
      </w:r>
      <w:r w:rsidRPr="009279EF">
        <w:rPr>
          <w:rFonts w:ascii="Times New Roman" w:hAnsi="Times New Roman"/>
          <w:b/>
          <w:sz w:val="28"/>
          <w:szCs w:val="28"/>
        </w:rPr>
        <w:t>2</w:t>
      </w:r>
      <w:r w:rsidRPr="009279EF">
        <w:rPr>
          <w:rFonts w:ascii="Times New Roman" w:hAnsi="Times New Roman"/>
          <w:sz w:val="28"/>
          <w:szCs w:val="28"/>
        </w:rPr>
        <w:t xml:space="preserve"> місце, 2016 р. – </w:t>
      </w:r>
      <w:r w:rsidRPr="009279EF">
        <w:rPr>
          <w:rFonts w:ascii="Times New Roman" w:hAnsi="Times New Roman"/>
          <w:b/>
          <w:sz w:val="28"/>
          <w:szCs w:val="28"/>
        </w:rPr>
        <w:t>5</w:t>
      </w:r>
      <w:r w:rsidRPr="009279EF">
        <w:rPr>
          <w:rFonts w:ascii="Times New Roman" w:hAnsi="Times New Roman"/>
          <w:sz w:val="28"/>
          <w:szCs w:val="28"/>
        </w:rPr>
        <w:t xml:space="preserve"> місце),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розвитку інфраструктури </w:t>
      </w:r>
      <w:r w:rsidRPr="009279EF">
        <w:rPr>
          <w:rFonts w:ascii="Times New Roman" w:hAnsi="Times New Roman"/>
          <w:b/>
          <w:sz w:val="28"/>
          <w:szCs w:val="28"/>
        </w:rPr>
        <w:t>+ 3 позиції</w:t>
      </w:r>
      <w:r w:rsidRPr="009279EF">
        <w:rPr>
          <w:rFonts w:ascii="Times New Roman" w:hAnsi="Times New Roman"/>
          <w:sz w:val="28"/>
          <w:szCs w:val="28"/>
        </w:rPr>
        <w:t xml:space="preserve"> (2017 р. – </w:t>
      </w:r>
      <w:r w:rsidRPr="009279EF">
        <w:rPr>
          <w:rFonts w:ascii="Times New Roman" w:hAnsi="Times New Roman"/>
          <w:b/>
          <w:sz w:val="28"/>
          <w:szCs w:val="28"/>
        </w:rPr>
        <w:t xml:space="preserve">3 </w:t>
      </w:r>
      <w:r w:rsidRPr="009279EF">
        <w:rPr>
          <w:rFonts w:ascii="Times New Roman" w:hAnsi="Times New Roman"/>
          <w:sz w:val="28"/>
          <w:szCs w:val="28"/>
        </w:rPr>
        <w:t xml:space="preserve">місце, 2016 р. – </w:t>
      </w:r>
      <w:r w:rsidRPr="009279EF">
        <w:rPr>
          <w:rFonts w:ascii="Times New Roman" w:hAnsi="Times New Roman"/>
          <w:b/>
          <w:sz w:val="28"/>
          <w:szCs w:val="28"/>
        </w:rPr>
        <w:t>6</w:t>
      </w:r>
      <w:r w:rsidRPr="009279EF">
        <w:rPr>
          <w:rFonts w:ascii="Times New Roman" w:hAnsi="Times New Roman"/>
          <w:sz w:val="28"/>
          <w:szCs w:val="28"/>
        </w:rPr>
        <w:t xml:space="preserve"> місце),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відновлювальній енергетиці та енергоефективності </w:t>
      </w:r>
      <w:r w:rsidRPr="009279EF">
        <w:rPr>
          <w:rFonts w:ascii="Times New Roman" w:hAnsi="Times New Roman"/>
          <w:b/>
          <w:sz w:val="28"/>
          <w:szCs w:val="28"/>
        </w:rPr>
        <w:t>+ 2 позиції</w:t>
      </w:r>
      <w:r w:rsidRPr="009279EF">
        <w:rPr>
          <w:rFonts w:ascii="Times New Roman" w:hAnsi="Times New Roman"/>
          <w:sz w:val="28"/>
          <w:szCs w:val="28"/>
        </w:rPr>
        <w:t xml:space="preserve"> (2017 р. – </w:t>
      </w:r>
      <w:r w:rsidRPr="009279EF">
        <w:rPr>
          <w:rFonts w:ascii="Times New Roman" w:hAnsi="Times New Roman"/>
          <w:b/>
          <w:sz w:val="28"/>
          <w:szCs w:val="28"/>
        </w:rPr>
        <w:t xml:space="preserve">19 </w:t>
      </w:r>
      <w:r w:rsidRPr="009279EF">
        <w:rPr>
          <w:rFonts w:ascii="Times New Roman" w:hAnsi="Times New Roman"/>
          <w:sz w:val="28"/>
          <w:szCs w:val="28"/>
        </w:rPr>
        <w:t xml:space="preserve">місце, 2016 р. – </w:t>
      </w:r>
      <w:r w:rsidRPr="009279EF">
        <w:rPr>
          <w:rFonts w:ascii="Times New Roman" w:hAnsi="Times New Roman"/>
          <w:b/>
          <w:sz w:val="28"/>
          <w:szCs w:val="28"/>
        </w:rPr>
        <w:t xml:space="preserve">21 </w:t>
      </w:r>
      <w:r w:rsidRPr="009279EF">
        <w:rPr>
          <w:rFonts w:ascii="Times New Roman" w:hAnsi="Times New Roman"/>
          <w:sz w:val="28"/>
          <w:szCs w:val="28"/>
        </w:rPr>
        <w:t xml:space="preserve">місце),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соціальному захисту та безпеці </w:t>
      </w:r>
      <w:r w:rsidRPr="009279EF">
        <w:rPr>
          <w:rFonts w:ascii="Times New Roman" w:hAnsi="Times New Roman"/>
          <w:b/>
          <w:sz w:val="28"/>
          <w:szCs w:val="28"/>
        </w:rPr>
        <w:t>+ 1 позицію</w:t>
      </w:r>
      <w:r w:rsidRPr="009279EF">
        <w:rPr>
          <w:rFonts w:ascii="Times New Roman" w:hAnsi="Times New Roman"/>
          <w:sz w:val="28"/>
          <w:szCs w:val="28"/>
        </w:rPr>
        <w:t xml:space="preserve"> (2017 р. – </w:t>
      </w:r>
      <w:r w:rsidRPr="009279EF">
        <w:rPr>
          <w:rFonts w:ascii="Times New Roman" w:hAnsi="Times New Roman"/>
          <w:b/>
          <w:sz w:val="28"/>
          <w:szCs w:val="28"/>
        </w:rPr>
        <w:t>13</w:t>
      </w:r>
      <w:r w:rsidRPr="009279EF">
        <w:rPr>
          <w:rFonts w:ascii="Times New Roman" w:hAnsi="Times New Roman"/>
          <w:sz w:val="28"/>
          <w:szCs w:val="28"/>
        </w:rPr>
        <w:t xml:space="preserve"> місце, 2016 р. – </w:t>
      </w:r>
      <w:r w:rsidRPr="009279EF">
        <w:rPr>
          <w:rFonts w:ascii="Times New Roman" w:hAnsi="Times New Roman"/>
          <w:b/>
          <w:sz w:val="28"/>
          <w:szCs w:val="28"/>
        </w:rPr>
        <w:t>14</w:t>
      </w:r>
      <w:r w:rsidRPr="009279EF">
        <w:rPr>
          <w:rFonts w:ascii="Times New Roman" w:hAnsi="Times New Roman"/>
          <w:sz w:val="28"/>
          <w:szCs w:val="28"/>
        </w:rPr>
        <w:t xml:space="preserve"> місце),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доступності та якості послуг у сфері охорони здоров’я </w:t>
      </w:r>
      <w:r w:rsidRPr="009279EF">
        <w:rPr>
          <w:rFonts w:ascii="Times New Roman" w:hAnsi="Times New Roman"/>
          <w:b/>
          <w:sz w:val="28"/>
          <w:szCs w:val="28"/>
        </w:rPr>
        <w:t>+ 1 позицію</w:t>
      </w:r>
      <w:r w:rsidRPr="009279EF">
        <w:rPr>
          <w:rFonts w:ascii="Times New Roman" w:hAnsi="Times New Roman"/>
          <w:sz w:val="28"/>
          <w:szCs w:val="28"/>
        </w:rPr>
        <w:t xml:space="preserve"> </w:t>
      </w:r>
      <w:r w:rsidR="00BF5590">
        <w:rPr>
          <w:rFonts w:ascii="Times New Roman" w:hAnsi="Times New Roman"/>
          <w:sz w:val="28"/>
          <w:szCs w:val="28"/>
        </w:rPr>
        <w:br/>
      </w:r>
      <w:r w:rsidRPr="009279EF">
        <w:rPr>
          <w:rFonts w:ascii="Times New Roman" w:hAnsi="Times New Roman"/>
          <w:sz w:val="28"/>
          <w:szCs w:val="28"/>
        </w:rPr>
        <w:t xml:space="preserve">(2017 р. – </w:t>
      </w:r>
      <w:r w:rsidRPr="009279EF">
        <w:rPr>
          <w:rFonts w:ascii="Times New Roman" w:hAnsi="Times New Roman"/>
          <w:b/>
          <w:sz w:val="28"/>
          <w:szCs w:val="28"/>
        </w:rPr>
        <w:t>2</w:t>
      </w:r>
      <w:r w:rsidRPr="009279EF">
        <w:rPr>
          <w:rFonts w:ascii="Times New Roman" w:hAnsi="Times New Roman"/>
          <w:sz w:val="28"/>
          <w:szCs w:val="28"/>
        </w:rPr>
        <w:t xml:space="preserve"> місце, 2016 р. – </w:t>
      </w:r>
      <w:r w:rsidRPr="009279EF">
        <w:rPr>
          <w:rFonts w:ascii="Times New Roman" w:hAnsi="Times New Roman"/>
          <w:b/>
          <w:sz w:val="28"/>
          <w:szCs w:val="28"/>
        </w:rPr>
        <w:t>3</w:t>
      </w:r>
      <w:r w:rsidRPr="009279EF">
        <w:rPr>
          <w:rFonts w:ascii="Times New Roman" w:hAnsi="Times New Roman"/>
          <w:sz w:val="28"/>
          <w:szCs w:val="28"/>
        </w:rPr>
        <w:t xml:space="preserve"> місце).</w:t>
      </w:r>
    </w:p>
    <w:p w:rsidR="009279EF" w:rsidRPr="009279EF" w:rsidRDefault="009279EF" w:rsidP="009279EF">
      <w:pPr>
        <w:spacing w:after="0" w:line="240" w:lineRule="auto"/>
        <w:ind w:firstLine="709"/>
        <w:jc w:val="both"/>
        <w:rPr>
          <w:rFonts w:ascii="Times New Roman" w:hAnsi="Times New Roman"/>
          <w:b/>
          <w:sz w:val="28"/>
          <w:szCs w:val="28"/>
        </w:rPr>
      </w:pPr>
    </w:p>
    <w:p w:rsidR="009279EF" w:rsidRPr="009279EF" w:rsidRDefault="009279EF" w:rsidP="009279EF">
      <w:pPr>
        <w:spacing w:after="0" w:line="240" w:lineRule="auto"/>
        <w:jc w:val="center"/>
        <w:rPr>
          <w:rFonts w:ascii="Times New Roman" w:eastAsia="Calibri" w:hAnsi="Times New Roman"/>
          <w:b/>
          <w:sz w:val="28"/>
          <w:szCs w:val="28"/>
        </w:rPr>
      </w:pPr>
      <w:r w:rsidRPr="009279EF">
        <w:rPr>
          <w:rFonts w:ascii="Times New Roman" w:eastAsia="Calibri" w:hAnsi="Times New Roman"/>
          <w:b/>
          <w:sz w:val="28"/>
          <w:szCs w:val="28"/>
        </w:rPr>
        <w:t>Децентралізація</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З метою реалізації державної політики в сфері реформування органів місцевого самоврядування та територіальної організації влади протягом 2017 року здійснено понад 20 виїздів в населені пукти області для участі в громадських обговореннях, зборах громадян, нарадах, консультаціях щодо добровільного об’єднання територіальних громад.</w:t>
      </w:r>
    </w:p>
    <w:p w:rsidR="009279EF" w:rsidRPr="009279EF" w:rsidRDefault="009279EF" w:rsidP="009279EF">
      <w:pPr>
        <w:tabs>
          <w:tab w:val="left" w:pos="0"/>
        </w:tabs>
        <w:spacing w:after="0" w:line="240" w:lineRule="auto"/>
        <w:ind w:firstLine="709"/>
        <w:jc w:val="both"/>
        <w:rPr>
          <w:rFonts w:ascii="Times New Roman" w:hAnsi="Times New Roman"/>
          <w:b/>
          <w:sz w:val="28"/>
          <w:szCs w:val="28"/>
        </w:rPr>
      </w:pPr>
      <w:r w:rsidRPr="009279EF">
        <w:rPr>
          <w:rFonts w:ascii="Times New Roman" w:hAnsi="Times New Roman"/>
          <w:sz w:val="28"/>
          <w:szCs w:val="28"/>
        </w:rPr>
        <w:t xml:space="preserve">На сьогодні в області </w:t>
      </w:r>
      <w:r w:rsidRPr="009279EF">
        <w:rPr>
          <w:rFonts w:ascii="Times New Roman" w:hAnsi="Times New Roman"/>
          <w:b/>
          <w:sz w:val="28"/>
          <w:szCs w:val="28"/>
        </w:rPr>
        <w:t>створено 26 ОТГ</w:t>
      </w:r>
      <w:r w:rsidRPr="009279EF">
        <w:rPr>
          <w:rFonts w:ascii="Times New Roman" w:hAnsi="Times New Roman"/>
          <w:sz w:val="28"/>
          <w:szCs w:val="28"/>
        </w:rPr>
        <w:t xml:space="preserve">, які об’єднали 95 місцевих рад та 148 населених пунктів. При цьому, 10 ОТГ утворено в 2015 році, 6 – у 2016 році та </w:t>
      </w:r>
      <w:r w:rsidRPr="009279EF">
        <w:rPr>
          <w:rFonts w:ascii="Times New Roman" w:hAnsi="Times New Roman"/>
          <w:b/>
          <w:sz w:val="28"/>
          <w:szCs w:val="28"/>
        </w:rPr>
        <w:t xml:space="preserve">10 – у 2017 році. </w:t>
      </w:r>
    </w:p>
    <w:p w:rsidR="009279EF" w:rsidRPr="009279EF" w:rsidRDefault="009279EF" w:rsidP="009279EF">
      <w:pPr>
        <w:tabs>
          <w:tab w:val="left"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Крім того, </w:t>
      </w:r>
      <w:r w:rsidRPr="009279EF">
        <w:rPr>
          <w:rFonts w:ascii="Times New Roman" w:hAnsi="Times New Roman"/>
          <w:b/>
          <w:sz w:val="28"/>
          <w:szCs w:val="28"/>
        </w:rPr>
        <w:t>2 ОТГ</w:t>
      </w:r>
      <w:r w:rsidRPr="009279EF">
        <w:rPr>
          <w:rFonts w:ascii="Times New Roman" w:hAnsi="Times New Roman"/>
          <w:sz w:val="28"/>
          <w:szCs w:val="28"/>
        </w:rPr>
        <w:t xml:space="preserve"> очікують рішення ЦВК про призначення перших виборів на квітень 2018 року. </w:t>
      </w:r>
    </w:p>
    <w:p w:rsidR="009279EF" w:rsidRPr="009279EF" w:rsidRDefault="009279EF" w:rsidP="009279EF">
      <w:pPr>
        <w:tabs>
          <w:tab w:val="left"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Також, в 2017 році започатковано процедуру приєднання територіальних громад до вже створених ОТГ. 3 ОТГ прийняли остаточне рішення про приєднання, в 1 - відповідно до чинного законодавства приєднання відбулося </w:t>
      </w:r>
      <w:r w:rsidRPr="009279EF">
        <w:rPr>
          <w:rFonts w:ascii="Times New Roman" w:hAnsi="Times New Roman"/>
          <w:sz w:val="28"/>
          <w:szCs w:val="28"/>
        </w:rPr>
        <w:lastRenderedPageBreak/>
        <w:t>без виборів, ще 2 ОТГ очікують рішення ЦВК про призначення додаткових виборів.</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В об’єднаних територіальних громадах проживає 265 тис. осіб, або 29% від загальної чисельності населення області. Площа території ОТГ Чернівецької області становить 3,0 тис. км</w:t>
      </w:r>
      <w:r w:rsidRPr="009279EF">
        <w:rPr>
          <w:rFonts w:ascii="Times New Roman" w:hAnsi="Times New Roman"/>
          <w:sz w:val="28"/>
          <w:szCs w:val="28"/>
          <w:vertAlign w:val="superscript"/>
        </w:rPr>
        <w:t xml:space="preserve">2 </w:t>
      </w:r>
      <w:r w:rsidRPr="009279EF">
        <w:rPr>
          <w:rFonts w:ascii="Times New Roman" w:hAnsi="Times New Roman"/>
          <w:sz w:val="28"/>
          <w:szCs w:val="28"/>
        </w:rPr>
        <w:t>або 37,5% від загальної площі області.</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З метою надання консультативної та методичної допомоги ОТГ щодо здійснення ними наданих повноважень у бюджетній, фінансовій, освітній, медичній, соціальній та інших сферах організовано понад 30 навчальних семінарів для працівників виконавчого апарату ОТГ.</w:t>
      </w:r>
    </w:p>
    <w:p w:rsidR="009279EF" w:rsidRPr="009279EF" w:rsidRDefault="009279EF" w:rsidP="009279EF">
      <w:pPr>
        <w:tabs>
          <w:tab w:val="left" w:pos="0"/>
        </w:tabs>
        <w:spacing w:after="0" w:line="240" w:lineRule="auto"/>
        <w:ind w:firstLine="709"/>
        <w:jc w:val="both"/>
        <w:rPr>
          <w:rFonts w:ascii="Times New Roman" w:hAnsi="Times New Roman"/>
          <w:sz w:val="28"/>
          <w:szCs w:val="28"/>
        </w:rPr>
      </w:pPr>
      <w:r w:rsidRPr="009279EF">
        <w:rPr>
          <w:rFonts w:ascii="Times New Roman" w:hAnsi="Times New Roman"/>
          <w:b/>
          <w:sz w:val="28"/>
          <w:szCs w:val="28"/>
        </w:rPr>
        <w:t>У 2017 році 16 ОТГ отримали субвенцію</w:t>
      </w:r>
      <w:r w:rsidRPr="009279EF">
        <w:rPr>
          <w:rFonts w:ascii="Times New Roman" w:hAnsi="Times New Roman"/>
          <w:sz w:val="28"/>
          <w:szCs w:val="28"/>
        </w:rPr>
        <w:t xml:space="preserve"> з державного бюджету на формування інфраструктури </w:t>
      </w:r>
      <w:r w:rsidRPr="009279EF">
        <w:rPr>
          <w:rFonts w:ascii="Times New Roman" w:hAnsi="Times New Roman"/>
          <w:b/>
          <w:sz w:val="28"/>
          <w:szCs w:val="28"/>
        </w:rPr>
        <w:t xml:space="preserve">у сумі 61,9 млн. грн. </w:t>
      </w:r>
      <w:r w:rsidRPr="009279EF">
        <w:rPr>
          <w:rFonts w:ascii="Times New Roman" w:hAnsi="Times New Roman"/>
          <w:sz w:val="28"/>
          <w:szCs w:val="28"/>
        </w:rPr>
        <w:t xml:space="preserve">Надавалась практична допомога у підготовці проектних заявок, розглянуто та погоджено 84 проекти. Станом на 1 січня 2018 року об’єднаними територіальними громадами </w:t>
      </w:r>
      <w:r w:rsidRPr="009279EF">
        <w:rPr>
          <w:rFonts w:ascii="Times New Roman" w:hAnsi="Times New Roman"/>
          <w:b/>
          <w:sz w:val="28"/>
          <w:szCs w:val="28"/>
        </w:rPr>
        <w:t xml:space="preserve">освоєно 59,4 млн. грн., </w:t>
      </w:r>
      <w:r w:rsidRPr="009279EF">
        <w:rPr>
          <w:rFonts w:ascii="Times New Roman" w:hAnsi="Times New Roman"/>
          <w:sz w:val="28"/>
          <w:szCs w:val="28"/>
        </w:rPr>
        <w:t>що складає 96% від загальної суми субвенції.</w:t>
      </w:r>
    </w:p>
    <w:p w:rsidR="009279EF" w:rsidRPr="009279EF" w:rsidRDefault="009279EF" w:rsidP="009279EF">
      <w:pPr>
        <w:tabs>
          <w:tab w:val="left"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За ці кошти здійснено ремонт вулиць та доріг місцевого значення, заміну вікон, дверей та систем опалення в школах, дитячих садках, капітальний ремонт амбулаторій, ФАПів, будинків культури, закупівлю комунальної техніки, ремонт систем водовідведення, що значно посилило інфраструктурну спроможність об’єднаних громад Чернівецької області.</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Крім того, об’єднані територіальні громади області </w:t>
      </w:r>
      <w:r w:rsidRPr="009279EF">
        <w:rPr>
          <w:rFonts w:ascii="Times New Roman" w:hAnsi="Times New Roman"/>
          <w:b/>
          <w:sz w:val="28"/>
          <w:szCs w:val="28"/>
          <w:u w:val="single"/>
        </w:rPr>
        <w:t>отримали субвенцію</w:t>
      </w:r>
      <w:r w:rsidRPr="009279EF">
        <w:rPr>
          <w:rFonts w:ascii="Times New Roman" w:hAnsi="Times New Roman"/>
          <w:sz w:val="28"/>
          <w:szCs w:val="28"/>
          <w:u w:val="single"/>
        </w:rPr>
        <w:t xml:space="preserve"> з державного бюджету місцевим бюджетам на здійснення заходів щодо соціально-економічного розвитку окремих територій в сумі 33,6 млн. грн</w:t>
      </w:r>
      <w:r w:rsidRPr="009279EF">
        <w:rPr>
          <w:rFonts w:ascii="Times New Roman" w:hAnsi="Times New Roman"/>
          <w:sz w:val="28"/>
          <w:szCs w:val="28"/>
        </w:rPr>
        <w:t>., які надійшли у повному обсязі. Освоєно 23,8 млн. грн. Залишок невикористаних коштів склав 9,9 млн. грн., який зберігається на рахунках загального та спеціального фондів відповідних місцевих бюджетів і буде використаний протягом 2018 року.</w:t>
      </w:r>
    </w:p>
    <w:p w:rsidR="009279EF" w:rsidRPr="009279EF" w:rsidRDefault="009279EF" w:rsidP="009279EF">
      <w:pPr>
        <w:spacing w:after="0" w:line="240" w:lineRule="auto"/>
        <w:ind w:firstLine="709"/>
        <w:jc w:val="center"/>
        <w:rPr>
          <w:rFonts w:ascii="Times New Roman" w:hAnsi="Times New Roman"/>
          <w:b/>
          <w:sz w:val="28"/>
          <w:szCs w:val="28"/>
        </w:rPr>
      </w:pPr>
    </w:p>
    <w:p w:rsidR="009279EF" w:rsidRPr="009279EF" w:rsidRDefault="009279EF" w:rsidP="009279EF">
      <w:pPr>
        <w:spacing w:after="0" w:line="240" w:lineRule="auto"/>
        <w:jc w:val="center"/>
        <w:rPr>
          <w:rFonts w:ascii="Times New Roman" w:hAnsi="Times New Roman"/>
          <w:b/>
          <w:sz w:val="28"/>
          <w:szCs w:val="28"/>
        </w:rPr>
      </w:pPr>
      <w:r w:rsidRPr="009279EF">
        <w:rPr>
          <w:rFonts w:ascii="Times New Roman" w:hAnsi="Times New Roman"/>
          <w:b/>
          <w:sz w:val="28"/>
          <w:szCs w:val="28"/>
        </w:rPr>
        <w:t>Промисловість</w:t>
      </w:r>
    </w:p>
    <w:p w:rsidR="009279EF" w:rsidRPr="009279EF" w:rsidRDefault="009279EF" w:rsidP="009279EF">
      <w:pPr>
        <w:tabs>
          <w:tab w:val="left" w:pos="142"/>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вперше за останні три роки забезпечено зростання промислового виробництва. Так, </w:t>
      </w:r>
      <w:r w:rsidRPr="009279EF">
        <w:rPr>
          <w:rFonts w:ascii="Times New Roman" w:hAnsi="Times New Roman"/>
          <w:b/>
          <w:sz w:val="28"/>
          <w:szCs w:val="28"/>
        </w:rPr>
        <w:t>індекс промислового виробництва склав 106,7%</w:t>
      </w:r>
      <w:r w:rsidRPr="009279EF">
        <w:rPr>
          <w:rFonts w:ascii="Times New Roman" w:hAnsi="Times New Roman"/>
          <w:sz w:val="28"/>
          <w:szCs w:val="28"/>
        </w:rPr>
        <w:t xml:space="preserve"> (по Україні – 100,4%). За індексом промислової продукції за 2017 рік область посіла 8 місце серед регіонів України. Завдяки вжитим заходам </w:t>
      </w:r>
      <w:r w:rsidRPr="009279EF">
        <w:rPr>
          <w:rFonts w:ascii="Times New Roman" w:hAnsi="Times New Roman"/>
          <w:color w:val="000000"/>
          <w:sz w:val="28"/>
          <w:szCs w:val="28"/>
        </w:rPr>
        <w:t>область посіла 4 місце за січень-квітень 2018 року.</w:t>
      </w:r>
    </w:p>
    <w:p w:rsidR="009279EF" w:rsidRPr="009279EF" w:rsidRDefault="009279EF" w:rsidP="009279EF">
      <w:pPr>
        <w:tabs>
          <w:tab w:val="left" w:pos="-426"/>
          <w:tab w:val="left" w:pos="-284"/>
        </w:tabs>
        <w:spacing w:after="0" w:line="240" w:lineRule="auto"/>
        <w:ind w:firstLine="709"/>
        <w:jc w:val="both"/>
        <w:rPr>
          <w:rFonts w:ascii="Times New Roman" w:hAnsi="Times New Roman"/>
          <w:b/>
          <w:sz w:val="28"/>
          <w:szCs w:val="28"/>
        </w:rPr>
      </w:pPr>
      <w:r w:rsidRPr="009279EF">
        <w:rPr>
          <w:rFonts w:ascii="Times New Roman" w:hAnsi="Times New Roman"/>
          <w:sz w:val="28"/>
          <w:szCs w:val="28"/>
        </w:rPr>
        <w:t xml:space="preserve">Серед галузей промислової діяльності </w:t>
      </w:r>
      <w:r w:rsidRPr="009279EF">
        <w:rPr>
          <w:rFonts w:ascii="Times New Roman" w:hAnsi="Times New Roman"/>
          <w:b/>
          <w:sz w:val="28"/>
          <w:szCs w:val="28"/>
        </w:rPr>
        <w:t>збільшилось виробництво у:</w:t>
      </w:r>
    </w:p>
    <w:p w:rsidR="009279EF" w:rsidRPr="009279EF" w:rsidRDefault="009279EF" w:rsidP="009279EF">
      <w:pPr>
        <w:tabs>
          <w:tab w:val="left" w:pos="-426"/>
          <w:tab w:val="left" w:pos="-284"/>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 </w:t>
      </w:r>
      <w:r w:rsidRPr="009279EF">
        <w:rPr>
          <w:rFonts w:ascii="Times New Roman" w:hAnsi="Times New Roman"/>
          <w:b/>
          <w:sz w:val="28"/>
          <w:szCs w:val="28"/>
        </w:rPr>
        <w:t xml:space="preserve">машинобудуванні </w:t>
      </w:r>
      <w:r w:rsidRPr="009279EF">
        <w:rPr>
          <w:rFonts w:ascii="Times New Roman" w:hAnsi="Times New Roman"/>
          <w:sz w:val="28"/>
          <w:szCs w:val="28"/>
        </w:rPr>
        <w:t xml:space="preserve">(на 18,6% – позитивний результат забезпечило ТОВ «Аутомотів Електрік Україна», яке у 2017 році включено до основного кола промислових підприємств); </w:t>
      </w:r>
    </w:p>
    <w:p w:rsidR="009279EF" w:rsidRPr="009279EF" w:rsidRDefault="009279EF" w:rsidP="009279EF">
      <w:pPr>
        <w:tabs>
          <w:tab w:val="left" w:pos="-426"/>
          <w:tab w:val="left" w:pos="-284"/>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 </w:t>
      </w:r>
      <w:r w:rsidRPr="009279EF">
        <w:rPr>
          <w:rFonts w:ascii="Times New Roman" w:hAnsi="Times New Roman"/>
          <w:b/>
          <w:sz w:val="28"/>
          <w:szCs w:val="28"/>
        </w:rPr>
        <w:t>текстильному виробництві, виробництві</w:t>
      </w:r>
      <w:r w:rsidRPr="009279EF">
        <w:rPr>
          <w:rFonts w:ascii="Times New Roman" w:hAnsi="Times New Roman"/>
          <w:sz w:val="28"/>
          <w:szCs w:val="28"/>
        </w:rPr>
        <w:t xml:space="preserve"> </w:t>
      </w:r>
      <w:r w:rsidRPr="009279EF">
        <w:rPr>
          <w:rFonts w:ascii="Times New Roman" w:hAnsi="Times New Roman"/>
          <w:b/>
          <w:sz w:val="28"/>
          <w:szCs w:val="28"/>
        </w:rPr>
        <w:t xml:space="preserve">одягу, </w:t>
      </w:r>
      <w:r w:rsidRPr="009279EF">
        <w:rPr>
          <w:rFonts w:ascii="Times New Roman" w:hAnsi="Times New Roman"/>
          <w:b/>
          <w:bCs/>
          <w:sz w:val="28"/>
          <w:szCs w:val="28"/>
        </w:rPr>
        <w:t>шкіри, виробів зі шкіри та інших матеріалів</w:t>
      </w:r>
      <w:r w:rsidRPr="009279EF">
        <w:rPr>
          <w:rFonts w:ascii="Times New Roman" w:hAnsi="Times New Roman"/>
          <w:b/>
          <w:sz w:val="28"/>
          <w:szCs w:val="28"/>
        </w:rPr>
        <w:t xml:space="preserve"> </w:t>
      </w:r>
      <w:r w:rsidRPr="009279EF">
        <w:rPr>
          <w:rFonts w:ascii="Times New Roman" w:hAnsi="Times New Roman"/>
          <w:sz w:val="28"/>
          <w:szCs w:val="28"/>
        </w:rPr>
        <w:t>(на 18,6%). У галузі позитивно спрацювали ТОВ ВКФ «Балакком», ПАТ «Трикотажна фірма «Арніка», ТОВ «Бома-Буковина», ТДВ «Трембіта»;</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 </w:t>
      </w:r>
      <w:r w:rsidRPr="009279EF">
        <w:rPr>
          <w:rFonts w:ascii="Times New Roman" w:hAnsi="Times New Roman"/>
          <w:b/>
          <w:sz w:val="28"/>
          <w:szCs w:val="28"/>
        </w:rPr>
        <w:t>- добувній промисловості і розробленні кар’єрів</w:t>
      </w:r>
      <w:r w:rsidRPr="009279EF">
        <w:rPr>
          <w:rFonts w:ascii="Times New Roman" w:hAnsi="Times New Roman"/>
          <w:sz w:val="28"/>
          <w:szCs w:val="28"/>
        </w:rPr>
        <w:t xml:space="preserve"> (на 16,9%).  У галузі успішно спрацювали КП «Шилівчанка» Шиловецької сільської ради», ТОВ «Ломачинці ХС», Іспасська філія ТОВ «Клесівський кар'єр нерудних копалин «Технобуд», Чернівецький гравійно-піщаний кар'єр, СП «Киселівський </w:t>
      </w:r>
      <w:r w:rsidRPr="009279EF">
        <w:rPr>
          <w:rFonts w:ascii="Times New Roman" w:hAnsi="Times New Roman"/>
          <w:sz w:val="28"/>
          <w:szCs w:val="28"/>
        </w:rPr>
        <w:lastRenderedPageBreak/>
        <w:t>цегельний завод», ПАТ «Чернівецький цегельний завод № 3», Заставнівський Райагробуд, ПП «Діана-Дністер», ТОВ «Ооліт»;</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Cs/>
          <w:sz w:val="28"/>
          <w:szCs w:val="28"/>
        </w:rPr>
        <w:t xml:space="preserve">- </w:t>
      </w:r>
      <w:r w:rsidRPr="009279EF">
        <w:rPr>
          <w:rFonts w:ascii="Times New Roman" w:hAnsi="Times New Roman"/>
          <w:b/>
          <w:bCs/>
          <w:sz w:val="28"/>
          <w:szCs w:val="28"/>
        </w:rPr>
        <w:t>виробництві меблів, іншої продукції; ремонті і монтажу машин і устаткування</w:t>
      </w:r>
      <w:r w:rsidRPr="009279EF">
        <w:rPr>
          <w:rFonts w:ascii="Times New Roman" w:hAnsi="Times New Roman"/>
          <w:bCs/>
          <w:sz w:val="28"/>
          <w:szCs w:val="28"/>
        </w:rPr>
        <w:t xml:space="preserve"> (на 16,7%). </w:t>
      </w:r>
      <w:r w:rsidRPr="009279EF">
        <w:rPr>
          <w:rFonts w:ascii="Times New Roman" w:hAnsi="Times New Roman"/>
          <w:sz w:val="28"/>
          <w:szCs w:val="28"/>
        </w:rPr>
        <w:t>Позитивну динаміку забезпечили ПНВП «Сервер», ПП «Електромонтаж Плюс», МП «Скіф», ПАТ «Імпульс», ТОВ «Буковинська ламель», ПП «Ангел-Джес», ТОВ «Рестлайн Україна», ТОВ «Техно плюс», МПП Фірма «Веселка»;</w:t>
      </w:r>
    </w:p>
    <w:p w:rsidR="009279EF" w:rsidRPr="009279EF" w:rsidRDefault="009279EF" w:rsidP="009279EF">
      <w:pPr>
        <w:widowControl w:val="0"/>
        <w:tabs>
          <w:tab w:val="right" w:pos="0"/>
        </w:tabs>
        <w:spacing w:after="0" w:line="240" w:lineRule="auto"/>
        <w:ind w:firstLine="709"/>
        <w:jc w:val="both"/>
        <w:rPr>
          <w:rFonts w:ascii="Times New Roman" w:hAnsi="Times New Roman"/>
          <w:sz w:val="28"/>
          <w:szCs w:val="28"/>
          <w:shd w:val="clear" w:color="auto" w:fill="FFFFFF"/>
        </w:rPr>
      </w:pPr>
      <w:r w:rsidRPr="009279EF">
        <w:rPr>
          <w:rFonts w:ascii="Times New Roman" w:hAnsi="Times New Roman"/>
          <w:sz w:val="28"/>
          <w:szCs w:val="28"/>
        </w:rPr>
        <w:t xml:space="preserve">- </w:t>
      </w:r>
      <w:r w:rsidRPr="009279EF">
        <w:rPr>
          <w:rFonts w:ascii="Times New Roman" w:hAnsi="Times New Roman"/>
          <w:b/>
          <w:sz w:val="28"/>
          <w:szCs w:val="28"/>
        </w:rPr>
        <w:t>гумових і пластмасових виробів, іншої неметалевої мінеральної продукції</w:t>
      </w:r>
      <w:r w:rsidRPr="009279EF">
        <w:rPr>
          <w:rFonts w:ascii="Times New Roman" w:hAnsi="Times New Roman"/>
          <w:sz w:val="28"/>
          <w:szCs w:val="28"/>
        </w:rPr>
        <w:t xml:space="preserve"> (на 7,2%). Нарощування виробництва продукції забезпечили ТОВ «Розма», ПА</w:t>
      </w:r>
      <w:r w:rsidRPr="009279EF">
        <w:rPr>
          <w:rFonts w:ascii="Times New Roman" w:hAnsi="Times New Roman"/>
          <w:sz w:val="28"/>
          <w:szCs w:val="28"/>
          <w:shd w:val="clear" w:color="auto" w:fill="FFFFFF"/>
        </w:rPr>
        <w:t>Т «Мамалигівський гіпсовий завод», ПАТ «Чернівецький цегельний завод №3», ПП «Діана-Дністер», Заставнівсьий «Райагробуд», ТОВ «Оксана-М»;</w:t>
      </w:r>
    </w:p>
    <w:p w:rsidR="009279EF" w:rsidRPr="009279EF" w:rsidRDefault="009279EF" w:rsidP="009279EF">
      <w:pPr>
        <w:tabs>
          <w:tab w:val="left" w:pos="-426"/>
          <w:tab w:val="left" w:pos="-284"/>
        </w:tabs>
        <w:spacing w:after="0" w:line="240" w:lineRule="auto"/>
        <w:ind w:firstLine="709"/>
        <w:jc w:val="both"/>
        <w:rPr>
          <w:rFonts w:ascii="Times New Roman" w:hAnsi="Times New Roman"/>
          <w:bCs/>
          <w:sz w:val="28"/>
          <w:szCs w:val="28"/>
        </w:rPr>
      </w:pPr>
      <w:r w:rsidRPr="009279EF">
        <w:rPr>
          <w:rFonts w:ascii="Times New Roman" w:hAnsi="Times New Roman"/>
          <w:sz w:val="28"/>
          <w:szCs w:val="28"/>
        </w:rPr>
        <w:t xml:space="preserve">- </w:t>
      </w:r>
      <w:r w:rsidRPr="009279EF">
        <w:rPr>
          <w:rFonts w:ascii="Times New Roman" w:hAnsi="Times New Roman"/>
          <w:b/>
          <w:sz w:val="28"/>
          <w:szCs w:val="28"/>
        </w:rPr>
        <w:t>постачанні електроенергії, газу, пари та кондиційованого повітря</w:t>
      </w:r>
      <w:r w:rsidRPr="009279EF">
        <w:rPr>
          <w:rFonts w:ascii="Times New Roman" w:hAnsi="Times New Roman"/>
          <w:sz w:val="28"/>
          <w:szCs w:val="28"/>
        </w:rPr>
        <w:t xml:space="preserve"> (на 5,4</w:t>
      </w:r>
      <w:r w:rsidRPr="009279EF">
        <w:rPr>
          <w:rFonts w:ascii="Times New Roman" w:hAnsi="Times New Roman"/>
          <w:bCs/>
          <w:sz w:val="28"/>
          <w:szCs w:val="28"/>
        </w:rPr>
        <w:t xml:space="preserve">%). </w:t>
      </w:r>
      <w:r w:rsidRPr="009279EF">
        <w:rPr>
          <w:rFonts w:ascii="Times New Roman" w:hAnsi="Times New Roman"/>
          <w:sz w:val="28"/>
          <w:szCs w:val="28"/>
        </w:rPr>
        <w:t>Позитивну динаміку забезпечили Філія «Дністровська ГЕС» ПАТ «Укргідроенерго», ПАТ «Дністровська ГАЕС», ПАТ «Чернівціобленерго», ПАТ «Чернівцігаз»;</w:t>
      </w:r>
    </w:p>
    <w:p w:rsidR="009279EF" w:rsidRPr="009279EF" w:rsidRDefault="009279EF" w:rsidP="009279EF">
      <w:pPr>
        <w:widowControl w:val="0"/>
        <w:tabs>
          <w:tab w:val="right"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 </w:t>
      </w:r>
      <w:r w:rsidRPr="009279EF">
        <w:rPr>
          <w:rFonts w:ascii="Times New Roman" w:hAnsi="Times New Roman"/>
          <w:b/>
          <w:sz w:val="28"/>
          <w:szCs w:val="28"/>
        </w:rPr>
        <w:t xml:space="preserve">виробництві </w:t>
      </w:r>
      <w:r w:rsidRPr="009279EF">
        <w:rPr>
          <w:rFonts w:ascii="Times New Roman" w:hAnsi="Times New Roman"/>
          <w:b/>
          <w:bCs/>
          <w:sz w:val="28"/>
          <w:szCs w:val="28"/>
        </w:rPr>
        <w:t>харчових продуктів, напоїв та тютюнових виробів</w:t>
      </w:r>
      <w:r w:rsidRPr="009279EF">
        <w:rPr>
          <w:rFonts w:ascii="Times New Roman" w:hAnsi="Times New Roman"/>
          <w:bCs/>
          <w:sz w:val="28"/>
          <w:szCs w:val="28"/>
        </w:rPr>
        <w:t xml:space="preserve"> (на 0,5</w:t>
      </w:r>
      <w:r w:rsidRPr="009279EF">
        <w:rPr>
          <w:rFonts w:ascii="Times New Roman" w:hAnsi="Times New Roman"/>
          <w:sz w:val="28"/>
          <w:szCs w:val="28"/>
        </w:rPr>
        <w:t>%). Нарощування виробництва продукції забезпечили ТОВ «Дьолер Буковина», ТОВ «Со'оК», ПрАТ «Буковинапродукт», ПАТ «Чернівецький олійно-жировий комбінат», ТОВ «АТЗТ «Мирне», ПП «Фортуна».</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t>Зросли обсяги реалізації промислової продукції</w:t>
      </w:r>
      <w:r w:rsidRPr="009279EF">
        <w:rPr>
          <w:rFonts w:ascii="Times New Roman" w:hAnsi="Times New Roman"/>
          <w:sz w:val="28"/>
          <w:szCs w:val="28"/>
        </w:rPr>
        <w:t xml:space="preserve">, зокрема за 2017 рік промисловими підприємствами області </w:t>
      </w:r>
      <w:r w:rsidRPr="009279EF">
        <w:rPr>
          <w:rFonts w:ascii="Times New Roman" w:hAnsi="Times New Roman"/>
          <w:b/>
          <w:sz w:val="28"/>
          <w:szCs w:val="28"/>
        </w:rPr>
        <w:t>реалізовано продукції на 10434,4 млн.грн., що на 20,8% більше</w:t>
      </w:r>
      <w:r w:rsidRPr="009279EF">
        <w:rPr>
          <w:rFonts w:ascii="Times New Roman" w:hAnsi="Times New Roman"/>
          <w:sz w:val="28"/>
          <w:szCs w:val="28"/>
        </w:rPr>
        <w:t>, ніж за 2016 рік.</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Проводилась постійна робота щодо модернізації та технологічного оновлення виробничих потужностей, впровадження у виробництво нових видів продукції. Так, протягом 2017 року зазначені заходи реалізовувались на більш ніж 40 підприємствах області.</w:t>
      </w:r>
    </w:p>
    <w:p w:rsidR="009279EF" w:rsidRPr="009279EF" w:rsidRDefault="009279EF" w:rsidP="009279EF">
      <w:pPr>
        <w:spacing w:after="0" w:line="240" w:lineRule="auto"/>
        <w:ind w:firstLine="709"/>
        <w:jc w:val="both"/>
        <w:rPr>
          <w:rFonts w:ascii="Times New Roman" w:hAnsi="Times New Roman"/>
          <w:sz w:val="28"/>
          <w:szCs w:val="28"/>
        </w:rPr>
      </w:pPr>
    </w:p>
    <w:p w:rsidR="009279EF" w:rsidRPr="009279EF" w:rsidRDefault="009279EF" w:rsidP="009279EF">
      <w:pPr>
        <w:spacing w:after="0" w:line="240" w:lineRule="auto"/>
        <w:jc w:val="center"/>
        <w:rPr>
          <w:rFonts w:ascii="Times New Roman" w:hAnsi="Times New Roman"/>
          <w:b/>
          <w:sz w:val="28"/>
          <w:szCs w:val="28"/>
        </w:rPr>
      </w:pPr>
      <w:r w:rsidRPr="009279EF">
        <w:rPr>
          <w:rFonts w:ascii="Times New Roman" w:hAnsi="Times New Roman"/>
          <w:b/>
          <w:sz w:val="28"/>
          <w:szCs w:val="28"/>
        </w:rPr>
        <w:t>Сільське господарство</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В аграрному секторі економіки області функціонують 596 фермерських господарств, 196 сільськогосподарських підприємств, 34 сільськогосподарських обслуговуючих кооперативи та 176,3 тисяч особистих селянських господарств.</w:t>
      </w:r>
    </w:p>
    <w:p w:rsidR="009279EF" w:rsidRPr="009279EF" w:rsidRDefault="009279EF" w:rsidP="009279EF">
      <w:pPr>
        <w:tabs>
          <w:tab w:val="left" w:pos="0"/>
          <w:tab w:val="num" w:pos="709"/>
          <w:tab w:val="left" w:pos="1134"/>
          <w:tab w:val="left" w:pos="1276"/>
        </w:tabs>
        <w:spacing w:after="0" w:line="240" w:lineRule="auto"/>
        <w:ind w:firstLine="709"/>
        <w:jc w:val="both"/>
        <w:rPr>
          <w:rFonts w:ascii="Times New Roman" w:hAnsi="Times New Roman"/>
          <w:sz w:val="28"/>
          <w:szCs w:val="28"/>
        </w:rPr>
      </w:pPr>
      <w:r w:rsidRPr="009279EF">
        <w:rPr>
          <w:rFonts w:ascii="Times New Roman" w:hAnsi="Times New Roman"/>
          <w:b/>
          <w:sz w:val="28"/>
          <w:szCs w:val="28"/>
        </w:rPr>
        <w:t>Обсяг валової продукції сільського господарства</w:t>
      </w:r>
      <w:r w:rsidRPr="009279EF">
        <w:rPr>
          <w:rFonts w:ascii="Times New Roman" w:hAnsi="Times New Roman"/>
          <w:sz w:val="28"/>
          <w:szCs w:val="28"/>
        </w:rPr>
        <w:t xml:space="preserve"> в усіх категоріях господарств у 2017 році </w:t>
      </w:r>
      <w:r w:rsidRPr="009279EF">
        <w:rPr>
          <w:rFonts w:ascii="Times New Roman" w:hAnsi="Times New Roman"/>
          <w:b/>
          <w:sz w:val="28"/>
          <w:szCs w:val="28"/>
        </w:rPr>
        <w:t>становив 4504,2 млн. грн., що на 5,1% більше, ніж у 2016 році</w:t>
      </w:r>
      <w:r w:rsidRPr="009279EF">
        <w:rPr>
          <w:rFonts w:ascii="Times New Roman" w:hAnsi="Times New Roman"/>
          <w:sz w:val="28"/>
          <w:szCs w:val="28"/>
        </w:rPr>
        <w:t xml:space="preserve"> (по Україні менше на 2,7%). За індексом обсягу сільськогосподарського виробництва область знаходиться на 5 місці серед інших регіонів України. (у 2016 – 21). </w:t>
      </w:r>
    </w:p>
    <w:p w:rsidR="009279EF" w:rsidRPr="009279EF" w:rsidRDefault="009279EF" w:rsidP="009279EF">
      <w:pPr>
        <w:tabs>
          <w:tab w:val="left" w:pos="0"/>
          <w:tab w:val="num" w:pos="709"/>
          <w:tab w:val="left" w:pos="1134"/>
          <w:tab w:val="left" w:pos="1276"/>
        </w:tabs>
        <w:spacing w:after="0" w:line="240" w:lineRule="auto"/>
        <w:ind w:firstLine="709"/>
        <w:jc w:val="both"/>
        <w:rPr>
          <w:rFonts w:ascii="Times New Roman" w:hAnsi="Times New Roman"/>
          <w:sz w:val="28"/>
          <w:szCs w:val="28"/>
        </w:rPr>
      </w:pPr>
      <w:r w:rsidRPr="009279EF">
        <w:rPr>
          <w:rFonts w:ascii="Times New Roman" w:hAnsi="Times New Roman"/>
          <w:sz w:val="28"/>
          <w:szCs w:val="28"/>
        </w:rPr>
        <w:t>Із загальної кількості виробленої валової продукції господарствами населення у 2017 році вироблено 77%, сільськогосподарськими підприємствами – 23%. У структурі виробництва валової продукції 64,5% складає продукція рослинництва та 35,5% – продукція тваринництва</w:t>
      </w:r>
    </w:p>
    <w:p w:rsidR="009279EF" w:rsidRPr="009279EF" w:rsidRDefault="009279EF" w:rsidP="009279EF">
      <w:pPr>
        <w:tabs>
          <w:tab w:val="right" w:pos="0"/>
          <w:tab w:val="left" w:pos="1276"/>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обсяги </w:t>
      </w:r>
      <w:r w:rsidRPr="009279EF">
        <w:rPr>
          <w:rFonts w:ascii="Times New Roman" w:hAnsi="Times New Roman"/>
          <w:b/>
          <w:sz w:val="28"/>
          <w:szCs w:val="28"/>
        </w:rPr>
        <w:t>виробництва продукції сільського господарства у сільськогосподарських підприємствах</w:t>
      </w:r>
      <w:r w:rsidRPr="009279EF">
        <w:rPr>
          <w:rFonts w:ascii="Times New Roman" w:hAnsi="Times New Roman"/>
          <w:sz w:val="28"/>
          <w:szCs w:val="28"/>
        </w:rPr>
        <w:t xml:space="preserve"> збільшились на 13,4% (1041,0 млн. грн.), а </w:t>
      </w:r>
      <w:r w:rsidRPr="009279EF">
        <w:rPr>
          <w:rFonts w:ascii="Times New Roman" w:hAnsi="Times New Roman"/>
          <w:b/>
          <w:sz w:val="28"/>
          <w:szCs w:val="28"/>
        </w:rPr>
        <w:t>у господарствах населення</w:t>
      </w:r>
      <w:r w:rsidRPr="009279EF">
        <w:rPr>
          <w:rFonts w:ascii="Times New Roman" w:hAnsi="Times New Roman"/>
          <w:sz w:val="28"/>
          <w:szCs w:val="28"/>
        </w:rPr>
        <w:t xml:space="preserve"> – на 2,8% (3463,2 млн. грн.). </w:t>
      </w:r>
    </w:p>
    <w:p w:rsidR="009279EF" w:rsidRPr="009279EF" w:rsidRDefault="009279EF" w:rsidP="009279EF">
      <w:pPr>
        <w:tabs>
          <w:tab w:val="right" w:pos="0"/>
          <w:tab w:val="left" w:pos="3969"/>
        </w:tabs>
        <w:spacing w:after="0" w:line="240" w:lineRule="auto"/>
        <w:ind w:firstLine="709"/>
        <w:jc w:val="both"/>
        <w:rPr>
          <w:rFonts w:ascii="Times New Roman" w:hAnsi="Times New Roman"/>
          <w:iCs/>
          <w:sz w:val="28"/>
          <w:szCs w:val="28"/>
        </w:rPr>
      </w:pPr>
      <w:r w:rsidRPr="009279EF">
        <w:rPr>
          <w:rFonts w:ascii="Times New Roman" w:hAnsi="Times New Roman"/>
          <w:sz w:val="28"/>
          <w:szCs w:val="28"/>
        </w:rPr>
        <w:t xml:space="preserve">Господарствами всіх форм власності вироблено 63,6 тис. тонн м’яса в живій вазі, 281,7 тис. тонн молока, 319,6 млн. штук яєць. Порівняно з 2016 </w:t>
      </w:r>
      <w:r w:rsidRPr="009279EF">
        <w:rPr>
          <w:rFonts w:ascii="Times New Roman" w:hAnsi="Times New Roman"/>
          <w:sz w:val="28"/>
          <w:szCs w:val="28"/>
        </w:rPr>
        <w:lastRenderedPageBreak/>
        <w:t>роком, виробництво м’яса зменшилось на 4,5%, яєць – на 4,0</w:t>
      </w:r>
      <w:r w:rsidRPr="009279EF">
        <w:rPr>
          <w:rFonts w:ascii="Times New Roman" w:hAnsi="Times New Roman"/>
          <w:iCs/>
          <w:sz w:val="28"/>
          <w:szCs w:val="28"/>
        </w:rPr>
        <w:t xml:space="preserve">%, </w:t>
      </w:r>
      <w:r w:rsidRPr="009279EF">
        <w:rPr>
          <w:rFonts w:ascii="Times New Roman" w:hAnsi="Times New Roman"/>
          <w:sz w:val="28"/>
          <w:szCs w:val="28"/>
        </w:rPr>
        <w:t xml:space="preserve">молока – на 1,8%. </w:t>
      </w:r>
    </w:p>
    <w:p w:rsidR="009279EF" w:rsidRPr="009279EF" w:rsidRDefault="009279EF" w:rsidP="009279EF">
      <w:pPr>
        <w:tabs>
          <w:tab w:val="num" w:pos="567"/>
          <w:tab w:val="left" w:pos="1276"/>
          <w:tab w:val="left" w:pos="4395"/>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чотири сільгосппідприємства уклали </w:t>
      </w:r>
      <w:r w:rsidRPr="009279EF">
        <w:rPr>
          <w:rFonts w:ascii="Times New Roman" w:hAnsi="Times New Roman"/>
          <w:b/>
          <w:sz w:val="28"/>
          <w:szCs w:val="28"/>
        </w:rPr>
        <w:t>форвардні контракти</w:t>
      </w:r>
      <w:r w:rsidRPr="009279EF">
        <w:rPr>
          <w:rFonts w:ascii="Times New Roman" w:hAnsi="Times New Roman"/>
          <w:sz w:val="28"/>
          <w:szCs w:val="28"/>
        </w:rPr>
        <w:t xml:space="preserve"> з Аграрним Фондом на продаж зерна урожаю 2017 року на загальну кількість зерна пшениці 17215 тонн. Для зберігання сільгосппродукції в області </w:t>
      </w:r>
      <w:r w:rsidRPr="009279EF">
        <w:rPr>
          <w:rFonts w:ascii="Times New Roman" w:hAnsi="Times New Roman"/>
          <w:b/>
          <w:sz w:val="28"/>
          <w:szCs w:val="28"/>
        </w:rPr>
        <w:t>налічується 113 зерносховищ</w:t>
      </w:r>
      <w:r w:rsidRPr="009279EF">
        <w:rPr>
          <w:rFonts w:ascii="Times New Roman" w:hAnsi="Times New Roman"/>
          <w:sz w:val="28"/>
          <w:szCs w:val="28"/>
        </w:rPr>
        <w:t xml:space="preserve"> ємністю 411,4 тис.тонн (з них 5 – сертифікованих зерноелеваторів ємністю майже на 200 тис.тонн), 46 овочесховищ ємністю 36,8 тис.тонн та 9 картоплесховищ ємністю 3,9 тис.тонн. </w:t>
      </w:r>
    </w:p>
    <w:p w:rsidR="009279EF" w:rsidRPr="009279EF" w:rsidRDefault="009279EF" w:rsidP="009279EF">
      <w:pPr>
        <w:tabs>
          <w:tab w:val="num" w:pos="567"/>
          <w:tab w:val="left" w:pos="1276"/>
          <w:tab w:val="left" w:pos="4395"/>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 метою забезпечення виробництва сільськогосподарської продукції у 2018 році в області проведено оранку на зяб на площі 173,0 тис.га, в тому числі глибока оранка на площі 1,4 тис.га. Всіма категоріями господарств під урожай 2018 року </w:t>
      </w:r>
      <w:r w:rsidRPr="009279EF">
        <w:rPr>
          <w:rFonts w:ascii="Times New Roman" w:hAnsi="Times New Roman"/>
          <w:b/>
          <w:sz w:val="28"/>
          <w:szCs w:val="28"/>
        </w:rPr>
        <w:t>посіяно озимих культур на зерно</w:t>
      </w:r>
      <w:r w:rsidRPr="009279EF">
        <w:rPr>
          <w:rFonts w:ascii="Times New Roman" w:hAnsi="Times New Roman"/>
          <w:sz w:val="28"/>
          <w:szCs w:val="28"/>
        </w:rPr>
        <w:t xml:space="preserve"> та зелений корм на площі 56,3 тис.га (+5,8% до площ під урожай 2017 року), в тому числі озимих на зерно на площі 45,3 тис.га (+5,9%). Крім того, </w:t>
      </w:r>
      <w:r w:rsidRPr="009279EF">
        <w:rPr>
          <w:rFonts w:ascii="Times New Roman" w:hAnsi="Times New Roman"/>
          <w:b/>
          <w:sz w:val="28"/>
          <w:szCs w:val="28"/>
        </w:rPr>
        <w:t>озимого ріпаку посіяно</w:t>
      </w:r>
      <w:r w:rsidRPr="009279EF">
        <w:rPr>
          <w:rFonts w:ascii="Times New Roman" w:hAnsi="Times New Roman"/>
          <w:sz w:val="28"/>
          <w:szCs w:val="28"/>
        </w:rPr>
        <w:t xml:space="preserve"> на площі 10,9 тис.га (+4,5% до площ під урожай 2017 року), і 0,1 тис.га озимих на зелений корм.</w:t>
      </w:r>
    </w:p>
    <w:p w:rsidR="009279EF" w:rsidRPr="009279EF" w:rsidRDefault="009279EF" w:rsidP="009279EF">
      <w:pPr>
        <w:tabs>
          <w:tab w:val="num" w:pos="567"/>
          <w:tab w:val="left" w:pos="1276"/>
          <w:tab w:val="left" w:pos="4395"/>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Однією з найперспективніших галузей, яка динамічно розвивається в області, є </w:t>
      </w:r>
      <w:r w:rsidRPr="009279EF">
        <w:rPr>
          <w:rFonts w:ascii="Times New Roman" w:hAnsi="Times New Roman"/>
          <w:b/>
          <w:sz w:val="28"/>
          <w:szCs w:val="28"/>
        </w:rPr>
        <w:t>садівництво.</w:t>
      </w:r>
      <w:r w:rsidRPr="009279EF">
        <w:rPr>
          <w:rFonts w:ascii="Times New Roman" w:hAnsi="Times New Roman"/>
          <w:sz w:val="28"/>
          <w:szCs w:val="28"/>
        </w:rPr>
        <w:t xml:space="preserve"> На Буковині налічується 25,7 тис.га садів, з них близько 9 тис.га – інтенсивних У 2017 році в області посаджено 452,0 га саду за інтенсивними технологіями, в тому числі 68,0 га в сільськогосподарських підприємствах. Насадження молодих садів сконцентровані, в основному, в господарствах Хотинського, Сокирянського та Новоселицького районів.</w:t>
      </w:r>
    </w:p>
    <w:p w:rsidR="009279EF" w:rsidRPr="009279EF" w:rsidRDefault="009279EF" w:rsidP="009279EF">
      <w:pPr>
        <w:tabs>
          <w:tab w:val="num" w:pos="567"/>
          <w:tab w:val="left" w:pos="1276"/>
          <w:tab w:val="left" w:pos="4395"/>
        </w:tabs>
        <w:spacing w:after="0" w:line="240" w:lineRule="auto"/>
        <w:ind w:firstLine="709"/>
        <w:jc w:val="both"/>
        <w:rPr>
          <w:rFonts w:ascii="Times New Roman" w:eastAsia="Calibri" w:hAnsi="Times New Roman"/>
          <w:b/>
          <w:sz w:val="28"/>
          <w:szCs w:val="28"/>
        </w:rPr>
      </w:pPr>
      <w:r w:rsidRPr="009279EF">
        <w:rPr>
          <w:rFonts w:ascii="Times New Roman" w:hAnsi="Times New Roman"/>
          <w:sz w:val="28"/>
          <w:szCs w:val="28"/>
        </w:rPr>
        <w:t xml:space="preserve">Для зберігання плодоягідної продукції </w:t>
      </w:r>
      <w:r w:rsidRPr="009279EF">
        <w:rPr>
          <w:rFonts w:ascii="Times New Roman" w:hAnsi="Times New Roman"/>
          <w:b/>
          <w:sz w:val="28"/>
          <w:szCs w:val="28"/>
        </w:rPr>
        <w:t>налічується 51-е фруктосховище</w:t>
      </w:r>
      <w:r w:rsidRPr="009279EF">
        <w:rPr>
          <w:rFonts w:ascii="Times New Roman" w:hAnsi="Times New Roman"/>
          <w:sz w:val="28"/>
          <w:szCs w:val="28"/>
        </w:rPr>
        <w:t xml:space="preserve"> загальною ємністю 55 тис.тонн, з яких 24 сховища з регульованим газовим середовищем ємністю 32 тисячі тонни побудовано за власні кошти та кошти інвесторів.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w:t>
      </w:r>
      <w:r w:rsidRPr="009279EF">
        <w:rPr>
          <w:rFonts w:ascii="Times New Roman" w:hAnsi="Times New Roman"/>
          <w:b/>
          <w:sz w:val="28"/>
          <w:szCs w:val="28"/>
        </w:rPr>
        <w:t>за рахунок інвестиційних коштів</w:t>
      </w:r>
      <w:r w:rsidRPr="009279EF">
        <w:rPr>
          <w:rFonts w:ascii="Times New Roman" w:hAnsi="Times New Roman"/>
          <w:sz w:val="28"/>
          <w:szCs w:val="28"/>
        </w:rPr>
        <w:t xml:space="preserve">: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i/>
          <w:sz w:val="28"/>
          <w:szCs w:val="28"/>
          <w:u w:val="single"/>
        </w:rPr>
        <w:t>завершено реконструкцію</w:t>
      </w:r>
      <w:r w:rsidRPr="009279EF">
        <w:rPr>
          <w:rFonts w:ascii="Times New Roman" w:hAnsi="Times New Roman"/>
          <w:sz w:val="28"/>
          <w:szCs w:val="28"/>
        </w:rPr>
        <w:t xml:space="preserve"> 1-го тваринницького приміщення для вирощування індиків ПП «Пан Індик» в с. Долиняни Хотинського району та </w:t>
      </w:r>
      <w:r w:rsidRPr="009279EF">
        <w:rPr>
          <w:rFonts w:ascii="Times New Roman" w:hAnsi="Times New Roman"/>
          <w:i/>
          <w:sz w:val="28"/>
          <w:szCs w:val="28"/>
          <w:u w:val="single"/>
        </w:rPr>
        <w:t>проводиться реконструкція</w:t>
      </w:r>
      <w:r w:rsidRPr="009279EF">
        <w:rPr>
          <w:rFonts w:ascii="Times New Roman" w:hAnsi="Times New Roman"/>
          <w:sz w:val="28"/>
          <w:szCs w:val="28"/>
        </w:rPr>
        <w:t xml:space="preserve"> 3-ох тваринницьких приміщень під забійний цех для птиці ПП «Пан Ідик» в с. Рукшин;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i/>
          <w:sz w:val="28"/>
          <w:szCs w:val="28"/>
          <w:u w:val="single"/>
        </w:rPr>
        <w:t>завершено будівництво</w:t>
      </w:r>
      <w:r w:rsidRPr="009279EF">
        <w:rPr>
          <w:rFonts w:ascii="Times New Roman" w:hAnsi="Times New Roman"/>
          <w:sz w:val="28"/>
          <w:szCs w:val="28"/>
        </w:rPr>
        <w:t xml:space="preserve"> та проведено установку обладнання тваринницького приміщення ТзОВ «Свіженька Мілк» для кіз на 600 голів с.Горішні Шерівці Заставнівського району; </w:t>
      </w:r>
      <w:r w:rsidRPr="009279EF">
        <w:rPr>
          <w:rFonts w:ascii="Times New Roman" w:hAnsi="Times New Roman"/>
          <w:b/>
          <w:i/>
          <w:sz w:val="28"/>
          <w:szCs w:val="28"/>
        </w:rPr>
        <w:t xml:space="preserve">завершено реконструкцію 2-х свинарників </w:t>
      </w:r>
      <w:r w:rsidRPr="009279EF">
        <w:rPr>
          <w:rFonts w:ascii="Times New Roman" w:hAnsi="Times New Roman"/>
          <w:sz w:val="28"/>
          <w:szCs w:val="28"/>
        </w:rPr>
        <w:t>ТзОВ «Генетик Інвест» в с.Тереблече Глибоцького району.</w:t>
      </w:r>
    </w:p>
    <w:p w:rsidR="009279EF" w:rsidRPr="009279EF" w:rsidRDefault="009279EF" w:rsidP="009279EF">
      <w:pPr>
        <w:spacing w:after="0" w:line="240" w:lineRule="auto"/>
        <w:ind w:firstLine="709"/>
        <w:jc w:val="both"/>
        <w:rPr>
          <w:rFonts w:ascii="Times New Roman" w:eastAsia="Calibri" w:hAnsi="Times New Roman"/>
          <w:b/>
          <w:sz w:val="28"/>
          <w:szCs w:val="28"/>
        </w:rPr>
      </w:pPr>
      <w:r w:rsidRPr="009279EF">
        <w:rPr>
          <w:rFonts w:ascii="Times New Roman" w:hAnsi="Times New Roman"/>
          <w:sz w:val="28"/>
          <w:szCs w:val="28"/>
        </w:rPr>
        <w:t xml:space="preserve">В області продовжується будівництво та реконструкція об’єктів інфраструктури, зокрема </w:t>
      </w:r>
      <w:r w:rsidRPr="009279EF">
        <w:rPr>
          <w:rFonts w:ascii="Times New Roman" w:hAnsi="Times New Roman"/>
          <w:i/>
          <w:sz w:val="28"/>
          <w:szCs w:val="28"/>
          <w:u w:val="single"/>
        </w:rPr>
        <w:t>проводиться реконструкція приміщення колишнього Вашківецького бурякоприймального пункту</w:t>
      </w:r>
      <w:r w:rsidRPr="009279EF">
        <w:rPr>
          <w:rFonts w:ascii="Times New Roman" w:hAnsi="Times New Roman"/>
          <w:sz w:val="28"/>
          <w:szCs w:val="28"/>
        </w:rPr>
        <w:t xml:space="preserve"> під сучасний зернозбиральний пункт з подальшим будівництвом елеватора на 5 тис.тонн у Вижницькому районі; </w:t>
      </w:r>
      <w:r w:rsidRPr="009279EF">
        <w:rPr>
          <w:rFonts w:ascii="Times New Roman" w:hAnsi="Times New Roman"/>
          <w:i/>
          <w:sz w:val="28"/>
          <w:szCs w:val="28"/>
          <w:u w:val="single"/>
        </w:rPr>
        <w:t>завершується реконструкція картопле-овочесховища</w:t>
      </w:r>
      <w:r w:rsidRPr="009279EF">
        <w:rPr>
          <w:rFonts w:ascii="Times New Roman" w:hAnsi="Times New Roman"/>
          <w:sz w:val="28"/>
          <w:szCs w:val="28"/>
        </w:rPr>
        <w:t xml:space="preserve"> на 1,0 тис.тонн у 47 СФГ «Бояни-Глиниця» в с. Бояни Новоселицького району; будується зерноелеватор ФГ Украгро ємністю 30 тис.тонн в смт.Кельменці Кельменецького району. Крім того, </w:t>
      </w:r>
      <w:r w:rsidRPr="009279EF">
        <w:rPr>
          <w:rFonts w:ascii="Times New Roman" w:hAnsi="Times New Roman"/>
          <w:b/>
          <w:i/>
          <w:sz w:val="28"/>
          <w:szCs w:val="28"/>
        </w:rPr>
        <w:t>ведеться будівництво фруктосховищ</w:t>
      </w:r>
      <w:r w:rsidRPr="009279EF">
        <w:rPr>
          <w:rFonts w:ascii="Times New Roman" w:hAnsi="Times New Roman"/>
          <w:sz w:val="28"/>
          <w:szCs w:val="28"/>
        </w:rPr>
        <w:t xml:space="preserve"> в Хотинському, Новоселицькому та Сокирянському районах.</w:t>
      </w:r>
    </w:p>
    <w:p w:rsidR="00E85F3E" w:rsidRDefault="00E85F3E" w:rsidP="009279EF">
      <w:pPr>
        <w:spacing w:after="0" w:line="240" w:lineRule="auto"/>
        <w:ind w:firstLine="709"/>
        <w:jc w:val="center"/>
        <w:rPr>
          <w:rFonts w:ascii="Times New Roman" w:hAnsi="Times New Roman"/>
          <w:b/>
          <w:sz w:val="28"/>
          <w:szCs w:val="28"/>
        </w:rPr>
      </w:pPr>
    </w:p>
    <w:p w:rsidR="00E85F3E" w:rsidRDefault="00E85F3E" w:rsidP="009279EF">
      <w:pPr>
        <w:spacing w:after="0" w:line="240" w:lineRule="auto"/>
        <w:ind w:firstLine="709"/>
        <w:jc w:val="center"/>
        <w:rPr>
          <w:rFonts w:ascii="Times New Roman" w:hAnsi="Times New Roman"/>
          <w:b/>
          <w:sz w:val="28"/>
          <w:szCs w:val="28"/>
        </w:rPr>
      </w:pPr>
    </w:p>
    <w:p w:rsidR="009279EF" w:rsidRPr="009279EF" w:rsidRDefault="009279EF" w:rsidP="009279EF">
      <w:pPr>
        <w:spacing w:after="0" w:line="240" w:lineRule="auto"/>
        <w:ind w:firstLine="709"/>
        <w:jc w:val="center"/>
        <w:rPr>
          <w:rFonts w:ascii="Times New Roman" w:hAnsi="Times New Roman"/>
          <w:b/>
          <w:sz w:val="28"/>
          <w:szCs w:val="28"/>
        </w:rPr>
      </w:pPr>
      <w:r w:rsidRPr="009279EF">
        <w:rPr>
          <w:rFonts w:ascii="Times New Roman" w:hAnsi="Times New Roman"/>
          <w:b/>
          <w:sz w:val="28"/>
          <w:szCs w:val="28"/>
        </w:rPr>
        <w:lastRenderedPageBreak/>
        <w:t>Будівництво</w:t>
      </w:r>
    </w:p>
    <w:p w:rsidR="009279EF" w:rsidRPr="009279EF" w:rsidRDefault="009279EF" w:rsidP="009279EF">
      <w:pPr>
        <w:pStyle w:val="26"/>
        <w:tabs>
          <w:tab w:val="num" w:pos="0"/>
        </w:tabs>
        <w:spacing w:after="0" w:line="240" w:lineRule="auto"/>
        <w:ind w:firstLine="709"/>
        <w:jc w:val="both"/>
        <w:rPr>
          <w:sz w:val="28"/>
          <w:szCs w:val="28"/>
        </w:rPr>
      </w:pPr>
      <w:r w:rsidRPr="009279EF">
        <w:rPr>
          <w:sz w:val="28"/>
          <w:szCs w:val="28"/>
        </w:rPr>
        <w:t>Зусилля обласної державної адміністрації спрямовано на забезпечення ефективного і своєчасного використання коштів, що виділяються на завершення будівництва об’єктів соціальної сфери.</w:t>
      </w:r>
    </w:p>
    <w:p w:rsidR="009279EF" w:rsidRPr="009279EF" w:rsidRDefault="009279EF" w:rsidP="009279EF">
      <w:pPr>
        <w:tabs>
          <w:tab w:val="left" w:pos="142"/>
        </w:tabs>
        <w:spacing w:after="0" w:line="240" w:lineRule="auto"/>
        <w:ind w:firstLine="709"/>
        <w:jc w:val="both"/>
        <w:rPr>
          <w:rFonts w:ascii="Times New Roman" w:hAnsi="Times New Roman"/>
          <w:sz w:val="28"/>
          <w:szCs w:val="28"/>
        </w:rPr>
      </w:pPr>
      <w:r w:rsidRPr="009279EF">
        <w:rPr>
          <w:rFonts w:ascii="Times New Roman" w:hAnsi="Times New Roman"/>
          <w:b/>
          <w:noProof/>
          <w:sz w:val="28"/>
          <w:szCs w:val="28"/>
        </w:rPr>
        <w:t>Обсяг виконаних будівельних робіт за 2017</w:t>
      </w:r>
      <w:r w:rsidRPr="009279EF">
        <w:rPr>
          <w:rFonts w:ascii="Times New Roman" w:hAnsi="Times New Roman"/>
          <w:noProof/>
          <w:sz w:val="28"/>
          <w:szCs w:val="28"/>
        </w:rPr>
        <w:t xml:space="preserve"> рік залишився на рівні 2016 року </w:t>
      </w:r>
      <w:r w:rsidRPr="009279EF">
        <w:rPr>
          <w:rFonts w:ascii="Times New Roman" w:hAnsi="Times New Roman"/>
          <w:bCs/>
          <w:sz w:val="28"/>
          <w:szCs w:val="28"/>
        </w:rPr>
        <w:t>(</w:t>
      </w:r>
      <w:r w:rsidRPr="009279EF">
        <w:rPr>
          <w:rFonts w:ascii="Times New Roman" w:hAnsi="Times New Roman"/>
          <w:sz w:val="28"/>
          <w:szCs w:val="28"/>
        </w:rPr>
        <w:t xml:space="preserve">по Україні </w:t>
      </w:r>
      <w:r w:rsidRPr="009279EF">
        <w:rPr>
          <w:rFonts w:ascii="Times New Roman" w:hAnsi="Times New Roman"/>
          <w:noProof/>
          <w:sz w:val="28"/>
          <w:szCs w:val="28"/>
        </w:rPr>
        <w:t xml:space="preserve">збільшився </w:t>
      </w:r>
      <w:r w:rsidRPr="009279EF">
        <w:rPr>
          <w:rFonts w:ascii="Times New Roman" w:hAnsi="Times New Roman"/>
          <w:bCs/>
          <w:sz w:val="28"/>
          <w:szCs w:val="28"/>
        </w:rPr>
        <w:t>на 20,9%)</w:t>
      </w:r>
      <w:r w:rsidRPr="009279EF">
        <w:rPr>
          <w:rFonts w:ascii="Times New Roman" w:hAnsi="Times New Roman"/>
          <w:sz w:val="28"/>
          <w:szCs w:val="28"/>
        </w:rPr>
        <w:t xml:space="preserve"> </w:t>
      </w:r>
      <w:r w:rsidRPr="009279EF">
        <w:rPr>
          <w:rFonts w:ascii="Times New Roman" w:hAnsi="Times New Roman"/>
          <w:noProof/>
          <w:sz w:val="28"/>
          <w:szCs w:val="28"/>
        </w:rPr>
        <w:t>і становив 1157,5 млн. грн</w:t>
      </w:r>
      <w:r w:rsidRPr="009279EF">
        <w:rPr>
          <w:rFonts w:ascii="Times New Roman" w:hAnsi="Times New Roman"/>
          <w:bCs/>
          <w:sz w:val="28"/>
          <w:szCs w:val="28"/>
        </w:rPr>
        <w:t xml:space="preserve">. </w:t>
      </w:r>
      <w:r w:rsidRPr="009279EF">
        <w:rPr>
          <w:rFonts w:ascii="Times New Roman" w:hAnsi="Times New Roman"/>
          <w:sz w:val="28"/>
          <w:szCs w:val="28"/>
        </w:rPr>
        <w:t xml:space="preserve">За індексом продукції будівництва область знаходиться на 22 місці серед інших регіонів України. (2016 – 22). Завдяки вжитим заходам </w:t>
      </w:r>
      <w:r w:rsidRPr="009279EF">
        <w:rPr>
          <w:rFonts w:ascii="Times New Roman" w:hAnsi="Times New Roman"/>
          <w:color w:val="000000"/>
          <w:sz w:val="28"/>
          <w:szCs w:val="28"/>
        </w:rPr>
        <w:t>область посіла 2 місце за січень-квітень 2018 року.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Водночас збільшився обсяг виконаних будівельних робіт</w:t>
      </w:r>
      <w:r w:rsidRPr="009279EF">
        <w:rPr>
          <w:rFonts w:ascii="Times New Roman" w:hAnsi="Times New Roman"/>
          <w:bCs/>
          <w:sz w:val="28"/>
          <w:szCs w:val="28"/>
        </w:rPr>
        <w:t xml:space="preserve"> за рахунок будівництва інженерних споруд</w:t>
      </w:r>
      <w:r w:rsidRPr="009279EF">
        <w:rPr>
          <w:rFonts w:ascii="Times New Roman" w:hAnsi="Times New Roman"/>
          <w:sz w:val="28"/>
          <w:szCs w:val="28"/>
        </w:rPr>
        <w:t xml:space="preserve"> на 35,5%, </w:t>
      </w:r>
      <w:r w:rsidRPr="009279EF">
        <w:rPr>
          <w:rFonts w:ascii="Times New Roman" w:hAnsi="Times New Roman"/>
          <w:bCs/>
          <w:sz w:val="28"/>
          <w:szCs w:val="28"/>
        </w:rPr>
        <w:t xml:space="preserve">скоротився </w:t>
      </w:r>
      <w:r w:rsidRPr="009279EF">
        <w:rPr>
          <w:rFonts w:ascii="Times New Roman" w:hAnsi="Times New Roman"/>
          <w:sz w:val="28"/>
          <w:szCs w:val="28"/>
        </w:rPr>
        <w:t>обсяг виконаних робіт з будівництва житлових будівель на 20,0% та нежитлових будівель на 9,7%.</w:t>
      </w:r>
    </w:p>
    <w:p w:rsidR="009279EF" w:rsidRPr="009279EF" w:rsidRDefault="009279EF" w:rsidP="009279EF">
      <w:pPr>
        <w:widowControl w:val="0"/>
        <w:tabs>
          <w:tab w:val="left" w:pos="567"/>
        </w:tabs>
        <w:spacing w:after="0" w:line="240" w:lineRule="auto"/>
        <w:ind w:firstLine="709"/>
        <w:jc w:val="both"/>
        <w:rPr>
          <w:rFonts w:ascii="Times New Roman" w:hAnsi="Times New Roman"/>
          <w:bCs/>
          <w:sz w:val="28"/>
          <w:szCs w:val="28"/>
        </w:rPr>
      </w:pPr>
      <w:r w:rsidRPr="009279EF">
        <w:rPr>
          <w:rFonts w:ascii="Times New Roman" w:hAnsi="Times New Roman"/>
          <w:sz w:val="28"/>
          <w:szCs w:val="28"/>
        </w:rPr>
        <w:t xml:space="preserve">У 2017 році </w:t>
      </w:r>
      <w:r w:rsidRPr="009279EF">
        <w:rPr>
          <w:rFonts w:ascii="Times New Roman" w:hAnsi="Times New Roman"/>
          <w:b/>
          <w:sz w:val="28"/>
          <w:szCs w:val="28"/>
        </w:rPr>
        <w:t>обсяг державної фінансової підтримки становив 418,7 млн.грн.</w:t>
      </w:r>
      <w:r w:rsidRPr="009279EF">
        <w:rPr>
          <w:rFonts w:ascii="Times New Roman" w:hAnsi="Times New Roman"/>
          <w:sz w:val="28"/>
          <w:szCs w:val="28"/>
        </w:rPr>
        <w:t>, з яких: 98,7 млн.грн. – кошти з державного фонду регіонального розвитку, 258,1 млн.грн. – субвенція з державного бюджету на здійснення заходів щодо соціально-економічного розвитку окремих територій, 61,9 млн.грн. – субвенція з державного бюджету на формування інфраструктури об’єднаних територіальних громад. Ці к</w:t>
      </w:r>
      <w:r w:rsidRPr="009279EF">
        <w:rPr>
          <w:rFonts w:ascii="Times New Roman" w:hAnsi="Times New Roman"/>
          <w:bCs/>
          <w:sz w:val="28"/>
          <w:szCs w:val="28"/>
        </w:rPr>
        <w:t>ошти спрямовані на реконструкцію, будівництво, енергозбереження 288 об’єктів соціальної сфери, транспорту тощо.</w:t>
      </w:r>
    </w:p>
    <w:p w:rsidR="009279EF" w:rsidRPr="009279EF" w:rsidRDefault="009279EF" w:rsidP="009279EF">
      <w:pPr>
        <w:spacing w:after="0" w:line="240" w:lineRule="auto"/>
        <w:ind w:firstLine="709"/>
        <w:jc w:val="both"/>
        <w:rPr>
          <w:rFonts w:ascii="Times New Roman" w:hAnsi="Times New Roman"/>
          <w:color w:val="000000"/>
          <w:sz w:val="28"/>
          <w:szCs w:val="28"/>
        </w:rPr>
      </w:pPr>
      <w:r w:rsidRPr="009279EF">
        <w:rPr>
          <w:rFonts w:ascii="Times New Roman" w:hAnsi="Times New Roman"/>
          <w:bCs/>
          <w:sz w:val="28"/>
          <w:szCs w:val="28"/>
        </w:rPr>
        <w:t xml:space="preserve">З </w:t>
      </w:r>
      <w:r w:rsidRPr="009279EF">
        <w:rPr>
          <w:rFonts w:ascii="Times New Roman" w:hAnsi="Times New Roman"/>
          <w:b/>
          <w:bCs/>
          <w:sz w:val="28"/>
          <w:szCs w:val="28"/>
        </w:rPr>
        <w:t>державного фонду регіонального розвитку Чернівецькій області виділено 98,7 млн. грн.,</w:t>
      </w:r>
      <w:r w:rsidRPr="009279EF">
        <w:rPr>
          <w:rFonts w:ascii="Times New Roman" w:hAnsi="Times New Roman"/>
          <w:bCs/>
          <w:sz w:val="28"/>
          <w:szCs w:val="28"/>
        </w:rPr>
        <w:t xml:space="preserve"> які спрямовані на реконструкцію та будівництво 23 об’єктів, </w:t>
      </w:r>
      <w:r w:rsidRPr="009279EF">
        <w:rPr>
          <w:rFonts w:ascii="Times New Roman" w:hAnsi="Times New Roman"/>
          <w:bCs/>
          <w:color w:val="000000"/>
          <w:sz w:val="28"/>
          <w:szCs w:val="28"/>
        </w:rPr>
        <w:t>зокрема 11 об’єктів у сфері освіти, 7 – у сфері охорони здоров’я, 3 – у сфері житлово-комунального господарства, 2 – у сфері спорту. Станом на 01.01.2018 профінансовано 98,7 млн. грн., використано – 98,2 млн.грн або 99,5%.</w:t>
      </w:r>
    </w:p>
    <w:p w:rsidR="009279EF" w:rsidRPr="009279EF" w:rsidRDefault="009279EF" w:rsidP="009279EF">
      <w:pPr>
        <w:spacing w:after="0" w:line="240" w:lineRule="auto"/>
        <w:ind w:firstLine="709"/>
        <w:jc w:val="both"/>
        <w:rPr>
          <w:rFonts w:ascii="Times New Roman" w:hAnsi="Times New Roman"/>
          <w:color w:val="000000"/>
          <w:sz w:val="28"/>
          <w:szCs w:val="28"/>
        </w:rPr>
      </w:pPr>
      <w:r w:rsidRPr="009279EF">
        <w:rPr>
          <w:rFonts w:ascii="Times New Roman" w:hAnsi="Times New Roman"/>
          <w:bCs/>
          <w:sz w:val="28"/>
          <w:szCs w:val="28"/>
        </w:rPr>
        <w:t>На</w:t>
      </w:r>
      <w:r w:rsidRPr="009279EF">
        <w:rPr>
          <w:rFonts w:ascii="Times New Roman" w:hAnsi="Times New Roman"/>
          <w:sz w:val="28"/>
          <w:szCs w:val="28"/>
        </w:rPr>
        <w:t xml:space="preserve"> здійснення заходів щодо соціально-економічного розвитку окремих територій виділено </w:t>
      </w:r>
      <w:r w:rsidRPr="009279EF">
        <w:rPr>
          <w:rFonts w:ascii="Times New Roman" w:hAnsi="Times New Roman"/>
          <w:b/>
          <w:sz w:val="28"/>
          <w:szCs w:val="28"/>
        </w:rPr>
        <w:t xml:space="preserve">субвенцію з державного бюджету місцевим бюджетам у розмірі </w:t>
      </w:r>
      <w:r w:rsidRPr="009279EF">
        <w:rPr>
          <w:rFonts w:ascii="Times New Roman" w:hAnsi="Times New Roman"/>
          <w:b/>
          <w:color w:val="000000"/>
          <w:sz w:val="28"/>
          <w:szCs w:val="28"/>
        </w:rPr>
        <w:t>258,1 млн. грн.</w:t>
      </w:r>
      <w:r w:rsidRPr="009279EF">
        <w:rPr>
          <w:rFonts w:ascii="Times New Roman" w:hAnsi="Times New Roman"/>
          <w:color w:val="000000"/>
          <w:sz w:val="28"/>
          <w:szCs w:val="28"/>
        </w:rPr>
        <w:t xml:space="preserve"> на реалізацію 183 проектів, у тому числі на формування інфраструктури об’єднаних територіальних громад – 12,7 млн. грн. на реалізацію 42 проектів.</w:t>
      </w:r>
      <w:r w:rsidRPr="009279EF">
        <w:rPr>
          <w:rFonts w:ascii="Times New Roman" w:hAnsi="Times New Roman"/>
          <w:bCs/>
          <w:color w:val="000000"/>
          <w:sz w:val="28"/>
          <w:szCs w:val="28"/>
        </w:rPr>
        <w:t xml:space="preserve"> Станом на 01.01.2018 профінансовано 258,1 млн. грн., використано – 185,3 млн.грн або 71,8%.</w:t>
      </w:r>
    </w:p>
    <w:p w:rsidR="009279EF" w:rsidRPr="009279EF" w:rsidRDefault="009279EF" w:rsidP="009279EF">
      <w:pPr>
        <w:spacing w:after="0" w:line="240" w:lineRule="auto"/>
        <w:ind w:firstLine="709"/>
        <w:jc w:val="both"/>
        <w:rPr>
          <w:rFonts w:ascii="Times New Roman" w:hAnsi="Times New Roman"/>
          <w:bCs/>
          <w:color w:val="000000"/>
          <w:sz w:val="28"/>
          <w:szCs w:val="28"/>
        </w:rPr>
      </w:pPr>
      <w:r w:rsidRPr="009279EF">
        <w:rPr>
          <w:rFonts w:ascii="Times New Roman" w:hAnsi="Times New Roman"/>
          <w:b/>
          <w:bCs/>
          <w:sz w:val="28"/>
          <w:szCs w:val="28"/>
        </w:rPr>
        <w:t>Н</w:t>
      </w:r>
      <w:r w:rsidRPr="009279EF">
        <w:rPr>
          <w:rFonts w:ascii="Times New Roman" w:hAnsi="Times New Roman"/>
          <w:b/>
          <w:sz w:val="28"/>
          <w:szCs w:val="28"/>
        </w:rPr>
        <w:t>а формування інфраструктури об’єднаних територіальних громад передбачено субвенцію</w:t>
      </w:r>
      <w:r w:rsidRPr="009279EF">
        <w:rPr>
          <w:rFonts w:ascii="Times New Roman" w:hAnsi="Times New Roman"/>
          <w:sz w:val="28"/>
          <w:szCs w:val="28"/>
        </w:rPr>
        <w:t xml:space="preserve"> </w:t>
      </w:r>
      <w:r w:rsidRPr="009279EF">
        <w:rPr>
          <w:rFonts w:ascii="Times New Roman" w:hAnsi="Times New Roman"/>
          <w:color w:val="000000"/>
          <w:sz w:val="28"/>
          <w:szCs w:val="28"/>
        </w:rPr>
        <w:t>у розмірі 61,9 млн. грн. (87 обєктів та заходів).</w:t>
      </w:r>
      <w:r w:rsidRPr="009279EF">
        <w:rPr>
          <w:rFonts w:ascii="Times New Roman" w:hAnsi="Times New Roman"/>
          <w:bCs/>
          <w:color w:val="000000"/>
          <w:sz w:val="28"/>
          <w:szCs w:val="28"/>
        </w:rPr>
        <w:t xml:space="preserve"> Станом на 01.01.2018 профінансовано 61,9 млн. грн., використано – 59,4 млн.грн або 96,0%.</w:t>
      </w:r>
    </w:p>
    <w:p w:rsidR="009279EF" w:rsidRPr="009279EF" w:rsidRDefault="009279EF" w:rsidP="009279EF">
      <w:pPr>
        <w:spacing w:after="0" w:line="240" w:lineRule="auto"/>
        <w:ind w:firstLine="709"/>
        <w:jc w:val="both"/>
        <w:rPr>
          <w:rFonts w:ascii="Times New Roman" w:hAnsi="Times New Roman"/>
          <w:color w:val="000000"/>
          <w:sz w:val="28"/>
          <w:szCs w:val="28"/>
        </w:rPr>
      </w:pPr>
      <w:r w:rsidRPr="009279EF">
        <w:rPr>
          <w:rFonts w:ascii="Times New Roman" w:hAnsi="Times New Roman"/>
          <w:color w:val="000000"/>
          <w:sz w:val="28"/>
          <w:szCs w:val="28"/>
        </w:rPr>
        <w:t xml:space="preserve">Станом на 01.01.2018 на </w:t>
      </w:r>
      <w:r w:rsidRPr="009279EF">
        <w:rPr>
          <w:rFonts w:ascii="Times New Roman" w:hAnsi="Times New Roman"/>
          <w:b/>
          <w:color w:val="000000"/>
          <w:sz w:val="28"/>
          <w:szCs w:val="28"/>
        </w:rPr>
        <w:t xml:space="preserve">будівництво, капітальний та поточний середній ремонт автомобільних доріг, </w:t>
      </w:r>
      <w:r w:rsidRPr="009279EF">
        <w:rPr>
          <w:rFonts w:ascii="Times New Roman" w:hAnsi="Times New Roman"/>
          <w:color w:val="000000"/>
          <w:sz w:val="28"/>
          <w:szCs w:val="28"/>
        </w:rPr>
        <w:t>від переконання загального обсягу щомісячних надходжень митних платежів профінансовано 322,6 млн. грн. та використано 322,3 млн. грн.</w:t>
      </w:r>
    </w:p>
    <w:p w:rsidR="009279EF" w:rsidRPr="009279EF" w:rsidRDefault="009279EF" w:rsidP="009279EF">
      <w:pPr>
        <w:tabs>
          <w:tab w:val="left" w:pos="567"/>
          <w:tab w:val="num" w:pos="1210"/>
        </w:tabs>
        <w:spacing w:after="0" w:line="240" w:lineRule="auto"/>
        <w:ind w:firstLine="709"/>
        <w:jc w:val="both"/>
        <w:rPr>
          <w:rFonts w:ascii="Times New Roman" w:hAnsi="Times New Roman"/>
          <w:sz w:val="28"/>
          <w:szCs w:val="28"/>
        </w:rPr>
      </w:pPr>
    </w:p>
    <w:p w:rsidR="009279EF" w:rsidRPr="009279EF" w:rsidRDefault="009279EF" w:rsidP="009279EF">
      <w:pPr>
        <w:spacing w:after="0" w:line="240" w:lineRule="auto"/>
        <w:jc w:val="center"/>
        <w:rPr>
          <w:rFonts w:ascii="Times New Roman" w:hAnsi="Times New Roman"/>
          <w:b/>
          <w:sz w:val="28"/>
          <w:szCs w:val="28"/>
        </w:rPr>
      </w:pPr>
      <w:r w:rsidRPr="009279EF">
        <w:rPr>
          <w:rFonts w:ascii="Times New Roman" w:hAnsi="Times New Roman"/>
          <w:b/>
          <w:sz w:val="28"/>
          <w:szCs w:val="28"/>
        </w:rPr>
        <w:t>Бюджет та фінанси</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bCs/>
          <w:sz w:val="28"/>
          <w:szCs w:val="28"/>
        </w:rPr>
        <w:t xml:space="preserve">За </w:t>
      </w:r>
      <w:r w:rsidRPr="009279EF">
        <w:rPr>
          <w:rFonts w:ascii="Times New Roman" w:hAnsi="Times New Roman"/>
          <w:b/>
          <w:sz w:val="28"/>
          <w:szCs w:val="28"/>
        </w:rPr>
        <w:t>2017 рік до державного бюджету</w:t>
      </w:r>
      <w:r w:rsidRPr="009279EF">
        <w:rPr>
          <w:rFonts w:ascii="Times New Roman" w:hAnsi="Times New Roman"/>
          <w:sz w:val="28"/>
          <w:szCs w:val="28"/>
        </w:rPr>
        <w:t xml:space="preserve"> надійшло податків, зборів і обов’язкових платежів у сумі 3903,9 млн. грн., у тому числі до загального фонду – 3839,3 млн. грн., спеціального – 64,6 млн. грн.</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lastRenderedPageBreak/>
        <w:t>До загального та спеціального фондів місцевих бюджетів</w:t>
      </w:r>
      <w:r w:rsidRPr="009279EF">
        <w:rPr>
          <w:rFonts w:ascii="Times New Roman" w:hAnsi="Times New Roman"/>
          <w:sz w:val="28"/>
          <w:szCs w:val="28"/>
        </w:rPr>
        <w:t xml:space="preserve"> області надійшло доходів (без трансфертів) у сумі 3116,5 млн. грн., що на 590,2 млн. грн. або на 23,4% більше, ніж у 2016 рік.</w:t>
      </w:r>
    </w:p>
    <w:p w:rsidR="009279EF" w:rsidRPr="009279EF" w:rsidRDefault="009279EF" w:rsidP="009279EF">
      <w:pPr>
        <w:spacing w:after="0" w:line="240" w:lineRule="auto"/>
        <w:ind w:firstLine="709"/>
        <w:jc w:val="both"/>
        <w:rPr>
          <w:rFonts w:ascii="Times New Roman" w:hAnsi="Times New Roman"/>
          <w:color w:val="000000"/>
          <w:sz w:val="28"/>
          <w:szCs w:val="28"/>
        </w:rPr>
      </w:pPr>
      <w:r w:rsidRPr="009279EF">
        <w:rPr>
          <w:rFonts w:ascii="Times New Roman" w:hAnsi="Times New Roman"/>
          <w:sz w:val="28"/>
          <w:szCs w:val="28"/>
        </w:rPr>
        <w:t>До загального фонду місцевих бюджетів мобілізовано 2548,8 млн. грн., що на 6,4% більше плану.</w:t>
      </w:r>
    </w:p>
    <w:p w:rsidR="009279EF" w:rsidRPr="009279EF" w:rsidRDefault="009279EF" w:rsidP="009279EF">
      <w:pPr>
        <w:widowControl w:val="0"/>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Порівняно з 2016 роком, збільшились надходження до загального фонду місцевих бюджетів на загальну суму 666,4 млн. грн. або на 35,4%. </w:t>
      </w:r>
    </w:p>
    <w:p w:rsidR="009279EF" w:rsidRPr="009279EF" w:rsidRDefault="009279EF" w:rsidP="009279EF">
      <w:pPr>
        <w:tabs>
          <w:tab w:val="num" w:pos="0"/>
        </w:tabs>
        <w:spacing w:after="0" w:line="240" w:lineRule="auto"/>
        <w:ind w:firstLine="709"/>
        <w:jc w:val="both"/>
        <w:rPr>
          <w:rFonts w:ascii="Times New Roman" w:hAnsi="Times New Roman"/>
          <w:sz w:val="28"/>
          <w:szCs w:val="28"/>
          <w:u w:val="single"/>
        </w:rPr>
      </w:pPr>
      <w:r w:rsidRPr="009279EF">
        <w:rPr>
          <w:rFonts w:ascii="Times New Roman" w:hAnsi="Times New Roman"/>
          <w:sz w:val="28"/>
          <w:szCs w:val="28"/>
          <w:u w:val="single"/>
        </w:rPr>
        <w:t>У розрізі основних доходних джерел до загального фонду місцевих бюджетів за 2017 рік надійшло:</w:t>
      </w:r>
    </w:p>
    <w:p w:rsidR="009279EF" w:rsidRPr="009279EF" w:rsidRDefault="009279EF" w:rsidP="009279EF">
      <w:pPr>
        <w:tabs>
          <w:tab w:val="num"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 податку на доходи фізичних осіб – у сумі 1364,2 млн. грн. (54% надходжень загального фонду), що на 448,3 млн. грн. або на 48,9% більше, ніж за 2016 рік; </w:t>
      </w:r>
    </w:p>
    <w:p w:rsidR="009279EF" w:rsidRPr="009279EF" w:rsidRDefault="009279EF" w:rsidP="009279EF">
      <w:pPr>
        <w:tabs>
          <w:tab w:val="num" w:pos="0"/>
        </w:tabs>
        <w:spacing w:after="0" w:line="240" w:lineRule="auto"/>
        <w:ind w:firstLine="709"/>
        <w:jc w:val="both"/>
        <w:rPr>
          <w:rFonts w:ascii="Times New Roman" w:hAnsi="Times New Roman"/>
          <w:sz w:val="28"/>
          <w:szCs w:val="28"/>
        </w:rPr>
      </w:pPr>
      <w:r w:rsidRPr="009279EF">
        <w:rPr>
          <w:rFonts w:ascii="Times New Roman" w:hAnsi="Times New Roman"/>
          <w:i/>
          <w:sz w:val="28"/>
          <w:szCs w:val="28"/>
        </w:rPr>
        <w:t xml:space="preserve">– </w:t>
      </w:r>
      <w:r w:rsidRPr="009279EF">
        <w:rPr>
          <w:rFonts w:ascii="Times New Roman" w:hAnsi="Times New Roman"/>
          <w:sz w:val="28"/>
          <w:szCs w:val="28"/>
        </w:rPr>
        <w:t>єдиного податку</w:t>
      </w:r>
      <w:r w:rsidRPr="009279EF">
        <w:rPr>
          <w:rFonts w:ascii="Times New Roman" w:hAnsi="Times New Roman"/>
          <w:b/>
          <w:sz w:val="28"/>
          <w:szCs w:val="28"/>
        </w:rPr>
        <w:t xml:space="preserve"> – </w:t>
      </w:r>
      <w:r w:rsidRPr="009279EF">
        <w:rPr>
          <w:rFonts w:ascii="Times New Roman" w:hAnsi="Times New Roman"/>
          <w:sz w:val="28"/>
          <w:szCs w:val="28"/>
        </w:rPr>
        <w:t>327,5 млн. грн. (13% надходжень загального фонду), що на 113,9 млн. грн. або в 1,5 раза більше, ніж за 2016 рік;</w:t>
      </w:r>
    </w:p>
    <w:p w:rsidR="009279EF" w:rsidRPr="009279EF" w:rsidRDefault="009279EF" w:rsidP="009279EF">
      <w:pPr>
        <w:tabs>
          <w:tab w:val="num"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 акцизного податку з реалізації суб'єктами господарювання роздрібної торгівлі підакцизних товарів – 288,7 млн. грн. (11% надходжень загального фонду), що на 20,8 млн. грн. або на 7,8% більше, ніж за 2016 рік; </w:t>
      </w:r>
    </w:p>
    <w:p w:rsidR="009279EF" w:rsidRPr="009279EF" w:rsidRDefault="009279EF" w:rsidP="009279EF">
      <w:pPr>
        <w:tabs>
          <w:tab w:val="num"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 плати за землю – 288,5 млн. грн. (11% надходжень загального фонду), що на 33,7 млн. грн. або на 13,2% більше, ніж за 2016 рік;</w:t>
      </w:r>
    </w:p>
    <w:p w:rsidR="009279EF" w:rsidRPr="009279EF" w:rsidRDefault="009279EF" w:rsidP="009279EF">
      <w:pPr>
        <w:widowControl w:val="0"/>
        <w:tabs>
          <w:tab w:val="num"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 плати за надання адміністративних послуг – 67,7 млн. грн., що на 25,8 млн. грн. (у 1,6 раза) більше, ніж за січень – листопад 2016 року;</w:t>
      </w:r>
    </w:p>
    <w:p w:rsidR="009279EF" w:rsidRPr="009279EF" w:rsidRDefault="009279EF" w:rsidP="009279EF">
      <w:pPr>
        <w:widowControl w:val="0"/>
        <w:tabs>
          <w:tab w:val="num" w:pos="0"/>
        </w:tabs>
        <w:spacing w:after="0" w:line="240" w:lineRule="auto"/>
        <w:ind w:firstLine="709"/>
        <w:jc w:val="both"/>
        <w:rPr>
          <w:rFonts w:ascii="Times New Roman" w:hAnsi="Times New Roman"/>
          <w:sz w:val="28"/>
          <w:szCs w:val="28"/>
        </w:rPr>
      </w:pPr>
      <w:r w:rsidRPr="009279EF">
        <w:rPr>
          <w:rFonts w:ascii="Times New Roman" w:hAnsi="Times New Roman"/>
          <w:sz w:val="28"/>
          <w:szCs w:val="28"/>
        </w:rPr>
        <w:t>– орендної плати за користування майном комунальної власності – 36,1 млн. грн., що на 3,4 млн. грн. (на 10,2%) більше, ніж за 2016 рік.</w:t>
      </w:r>
    </w:p>
    <w:p w:rsidR="009279EF" w:rsidRPr="009279EF" w:rsidRDefault="009279EF" w:rsidP="009279EF">
      <w:pPr>
        <w:widowControl w:val="0"/>
        <w:tabs>
          <w:tab w:val="left" w:pos="142"/>
        </w:tabs>
        <w:spacing w:after="0" w:line="240" w:lineRule="auto"/>
        <w:ind w:firstLine="709"/>
        <w:jc w:val="both"/>
        <w:rPr>
          <w:rFonts w:ascii="Times New Roman" w:hAnsi="Times New Roman"/>
          <w:sz w:val="28"/>
          <w:szCs w:val="28"/>
        </w:rPr>
      </w:pPr>
      <w:r w:rsidRPr="009279EF">
        <w:rPr>
          <w:rFonts w:ascii="Times New Roman" w:hAnsi="Times New Roman"/>
          <w:sz w:val="28"/>
          <w:szCs w:val="28"/>
        </w:rPr>
        <w:t>До спеціального фонду місцевих бюджетів надійшло 567,7 млн. грн., що на 76,2 млн. грн. або на 11,8% менше, ніж у 2016 році.</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Виконання видаткової частини місцевих бюджетів за 2017 рік становить 10206,3 млн. грн., у тому числі загального фонду – 8685,83 млн. грн., спеціального фонду – 1520,5 млн. грн. </w:t>
      </w:r>
    </w:p>
    <w:p w:rsidR="009279EF" w:rsidRPr="009279EF" w:rsidRDefault="009279EF" w:rsidP="009279EF">
      <w:pPr>
        <w:pStyle w:val="af2"/>
        <w:spacing w:after="0"/>
        <w:ind w:left="0" w:firstLine="709"/>
        <w:jc w:val="both"/>
        <w:rPr>
          <w:b/>
          <w:sz w:val="28"/>
          <w:szCs w:val="28"/>
        </w:rPr>
      </w:pPr>
      <w:r w:rsidRPr="009279EF">
        <w:rPr>
          <w:sz w:val="28"/>
          <w:szCs w:val="28"/>
        </w:rPr>
        <w:t>Станом на 01.01.2018 п</w:t>
      </w:r>
      <w:r w:rsidRPr="009279EF">
        <w:rPr>
          <w:b/>
          <w:sz w:val="28"/>
          <w:szCs w:val="28"/>
        </w:rPr>
        <w:t>рострочена заборгованість із заробітної плати</w:t>
      </w:r>
      <w:r w:rsidRPr="009279EF">
        <w:rPr>
          <w:sz w:val="28"/>
          <w:szCs w:val="28"/>
        </w:rPr>
        <w:t xml:space="preserve"> працівникам бюджетних установ, що фінансуються з місцевих бюджетів області, </w:t>
      </w:r>
      <w:r w:rsidRPr="009279EF">
        <w:rPr>
          <w:b/>
          <w:sz w:val="28"/>
          <w:szCs w:val="28"/>
        </w:rPr>
        <w:t>відсутня</w:t>
      </w:r>
      <w:r w:rsidRPr="009279EF">
        <w:rPr>
          <w:sz w:val="28"/>
          <w:szCs w:val="28"/>
        </w:rPr>
        <w:t>.</w:t>
      </w:r>
    </w:p>
    <w:p w:rsidR="009279EF" w:rsidRPr="009279EF" w:rsidRDefault="009279EF" w:rsidP="009279EF">
      <w:pPr>
        <w:spacing w:after="0" w:line="240" w:lineRule="auto"/>
        <w:ind w:firstLine="709"/>
        <w:jc w:val="center"/>
        <w:rPr>
          <w:rFonts w:ascii="Times New Roman" w:hAnsi="Times New Roman"/>
          <w:sz w:val="28"/>
          <w:szCs w:val="28"/>
        </w:rPr>
      </w:pPr>
    </w:p>
    <w:p w:rsidR="009279EF" w:rsidRPr="009279EF" w:rsidRDefault="009279EF" w:rsidP="009279EF">
      <w:pPr>
        <w:spacing w:after="0" w:line="240" w:lineRule="auto"/>
        <w:jc w:val="center"/>
        <w:rPr>
          <w:rFonts w:ascii="Times New Roman" w:hAnsi="Times New Roman"/>
          <w:b/>
          <w:sz w:val="28"/>
          <w:szCs w:val="28"/>
        </w:rPr>
      </w:pPr>
      <w:r w:rsidRPr="009279EF">
        <w:rPr>
          <w:rFonts w:ascii="Times New Roman" w:hAnsi="Times New Roman"/>
          <w:b/>
          <w:sz w:val="28"/>
          <w:szCs w:val="28"/>
        </w:rPr>
        <w:t>Зовнішньоекономічна діяльність</w:t>
      </w:r>
    </w:p>
    <w:p w:rsidR="009279EF" w:rsidRPr="009279EF" w:rsidRDefault="009279EF" w:rsidP="009279EF">
      <w:pPr>
        <w:pStyle w:val="ac"/>
        <w:tabs>
          <w:tab w:val="left" w:pos="993"/>
        </w:tabs>
        <w:ind w:firstLine="709"/>
        <w:jc w:val="both"/>
        <w:rPr>
          <w:sz w:val="28"/>
          <w:szCs w:val="28"/>
          <w:u w:val="single"/>
        </w:rPr>
      </w:pPr>
      <w:r w:rsidRPr="009279EF">
        <w:rPr>
          <w:sz w:val="28"/>
          <w:szCs w:val="28"/>
        </w:rPr>
        <w:t xml:space="preserve">У Чернівецькій області створені сприятливі умови для стабільного розвитку зовнішньоекономічної діяльності, пошуку нових ділових партнерів, виходу суб’єктів підприємництва регіону на нові зовнішні ринки реалізації продукції. Продукція, що виробляється в області, користується попитом та реалізовується як на внутрішньому, так і на зовнішньому ринках. </w:t>
      </w:r>
      <w:r w:rsidRPr="009279EF">
        <w:rPr>
          <w:sz w:val="28"/>
          <w:szCs w:val="28"/>
          <w:u w:val="single"/>
        </w:rPr>
        <w:t>Суб’єкти підприємницької діяльності області здійснюють експортно-імпортні операції товарами з партнерами із 89 країн світу, послугами – з 72.</w:t>
      </w:r>
    </w:p>
    <w:p w:rsidR="009279EF" w:rsidRPr="009279EF" w:rsidRDefault="009279EF" w:rsidP="009279EF">
      <w:pPr>
        <w:pStyle w:val="ac"/>
        <w:tabs>
          <w:tab w:val="left" w:pos="993"/>
        </w:tabs>
        <w:ind w:firstLine="709"/>
        <w:jc w:val="both"/>
        <w:rPr>
          <w:sz w:val="28"/>
          <w:szCs w:val="28"/>
        </w:rPr>
      </w:pPr>
      <w:r w:rsidRPr="009279EF">
        <w:rPr>
          <w:sz w:val="28"/>
          <w:szCs w:val="28"/>
        </w:rPr>
        <w:t xml:space="preserve">З метою забезпечення системної роботи із суб’єктами господарювання щодо пошуку зовнішніх ринків збуту та активізації іноземного інвестування в економіку області проводилася робота щодо залучення суб’єктів підприємництва до участі у більш, ніж 40 міжнародних виставково-ярмаркових заходах, 12 форумах, 7 торгових місіях, 5 конференціях, 9 семінарах з покращення рівня підготовки спеціалістів для виходу на ринки зарубіжних </w:t>
      </w:r>
      <w:r w:rsidRPr="009279EF">
        <w:rPr>
          <w:sz w:val="28"/>
          <w:szCs w:val="28"/>
        </w:rPr>
        <w:lastRenderedPageBreak/>
        <w:t>країн, а також інформування керівників підприємств області стосовно пропозицій іноземних компаній щодо співпраці у різних сферах.</w:t>
      </w:r>
    </w:p>
    <w:p w:rsidR="009279EF" w:rsidRPr="009279EF" w:rsidRDefault="009279EF" w:rsidP="009279EF">
      <w:pPr>
        <w:pStyle w:val="ac"/>
        <w:tabs>
          <w:tab w:val="left" w:pos="993"/>
        </w:tabs>
        <w:ind w:firstLine="709"/>
        <w:jc w:val="both"/>
        <w:rPr>
          <w:sz w:val="28"/>
          <w:szCs w:val="28"/>
        </w:rPr>
      </w:pPr>
      <w:r w:rsidRPr="009279EF">
        <w:rPr>
          <w:sz w:val="28"/>
          <w:szCs w:val="28"/>
        </w:rPr>
        <w:t xml:space="preserve">На цей час </w:t>
      </w:r>
      <w:r w:rsidRPr="009279EF">
        <w:rPr>
          <w:sz w:val="28"/>
          <w:szCs w:val="28"/>
          <w:u w:val="single"/>
        </w:rPr>
        <w:t>експортний потенціал області представляють близько 170 підприємст</w:t>
      </w:r>
      <w:r w:rsidRPr="009279EF">
        <w:rPr>
          <w:sz w:val="28"/>
          <w:szCs w:val="28"/>
        </w:rPr>
        <w:t>в. Найбільшими експортоорієнтованими є підприємства:</w:t>
      </w:r>
    </w:p>
    <w:p w:rsidR="009279EF" w:rsidRPr="009279EF" w:rsidRDefault="009279EF" w:rsidP="009279EF">
      <w:pPr>
        <w:pStyle w:val="ac"/>
        <w:numPr>
          <w:ilvl w:val="0"/>
          <w:numId w:val="8"/>
        </w:numPr>
        <w:tabs>
          <w:tab w:val="left" w:pos="993"/>
        </w:tabs>
        <w:ind w:left="0" w:firstLine="709"/>
        <w:jc w:val="both"/>
        <w:rPr>
          <w:spacing w:val="-4"/>
          <w:sz w:val="28"/>
          <w:szCs w:val="28"/>
        </w:rPr>
      </w:pPr>
      <w:r w:rsidRPr="009279EF">
        <w:rPr>
          <w:spacing w:val="-4"/>
          <w:sz w:val="28"/>
          <w:szCs w:val="28"/>
        </w:rPr>
        <w:t>легкої промисловості: ТОВ «Трембіта», ТОВ ВКФ «Балакком», ПАТ Трикотажна фірма «Арніка», ПП «Мітакс»;</w:t>
      </w:r>
    </w:p>
    <w:p w:rsidR="009279EF" w:rsidRPr="009279EF" w:rsidRDefault="009279EF" w:rsidP="009279EF">
      <w:pPr>
        <w:pStyle w:val="ac"/>
        <w:numPr>
          <w:ilvl w:val="0"/>
          <w:numId w:val="8"/>
        </w:numPr>
        <w:tabs>
          <w:tab w:val="left" w:pos="993"/>
        </w:tabs>
        <w:ind w:left="0" w:firstLine="709"/>
        <w:jc w:val="both"/>
        <w:rPr>
          <w:spacing w:val="-4"/>
          <w:sz w:val="28"/>
          <w:szCs w:val="28"/>
        </w:rPr>
      </w:pPr>
      <w:r w:rsidRPr="009279EF">
        <w:rPr>
          <w:spacing w:val="-4"/>
          <w:sz w:val="28"/>
          <w:szCs w:val="28"/>
        </w:rPr>
        <w:t>деревообробної промисловості</w:t>
      </w:r>
      <w:r w:rsidRPr="009279EF">
        <w:rPr>
          <w:i/>
          <w:spacing w:val="-4"/>
          <w:sz w:val="28"/>
          <w:szCs w:val="28"/>
        </w:rPr>
        <w:t>:</w:t>
      </w:r>
      <w:r w:rsidRPr="009279EF">
        <w:rPr>
          <w:spacing w:val="-4"/>
          <w:sz w:val="28"/>
          <w:szCs w:val="28"/>
        </w:rPr>
        <w:t xml:space="preserve"> </w:t>
      </w:r>
      <w:r w:rsidRPr="009279EF">
        <w:rPr>
          <w:color w:val="000000"/>
          <w:sz w:val="28"/>
          <w:szCs w:val="28"/>
          <w:shd w:val="clear" w:color="auto" w:fill="FFFFFF"/>
        </w:rPr>
        <w:t>ДП «Сторожинецьке лісове господарство»,</w:t>
      </w:r>
      <w:r w:rsidRPr="009279EF">
        <w:rPr>
          <w:sz w:val="28"/>
          <w:szCs w:val="28"/>
        </w:rPr>
        <w:t xml:space="preserve"> </w:t>
      </w:r>
      <w:r w:rsidRPr="009279EF">
        <w:rPr>
          <w:color w:val="000000"/>
          <w:sz w:val="28"/>
          <w:szCs w:val="28"/>
          <w:shd w:val="clear" w:color="auto" w:fill="FFFFFF"/>
        </w:rPr>
        <w:t xml:space="preserve">ТОВ «Техно Плюс», ТОВ Меблі «Токабо», </w:t>
      </w:r>
      <w:r w:rsidRPr="009279EF">
        <w:rPr>
          <w:spacing w:val="-4"/>
          <w:sz w:val="28"/>
          <w:szCs w:val="28"/>
        </w:rPr>
        <w:t>ТОВ «Форестсервіс»</w:t>
      </w:r>
      <w:r w:rsidRPr="009279EF">
        <w:rPr>
          <w:color w:val="000000"/>
          <w:sz w:val="28"/>
          <w:szCs w:val="28"/>
          <w:shd w:val="clear" w:color="auto" w:fill="FFFFFF"/>
        </w:rPr>
        <w:t>, ТОВ «Мітаче», ДП «Берегометське ЛМГ», ДП «Путильське лісове господарство»;</w:t>
      </w:r>
    </w:p>
    <w:p w:rsidR="009279EF" w:rsidRPr="009279EF" w:rsidRDefault="009279EF" w:rsidP="009279EF">
      <w:pPr>
        <w:pStyle w:val="ac"/>
        <w:numPr>
          <w:ilvl w:val="0"/>
          <w:numId w:val="8"/>
        </w:numPr>
        <w:tabs>
          <w:tab w:val="left" w:pos="993"/>
        </w:tabs>
        <w:ind w:left="0" w:firstLine="709"/>
        <w:jc w:val="both"/>
        <w:rPr>
          <w:spacing w:val="-4"/>
          <w:sz w:val="28"/>
          <w:szCs w:val="28"/>
        </w:rPr>
      </w:pPr>
      <w:r w:rsidRPr="009279EF">
        <w:rPr>
          <w:sz w:val="28"/>
          <w:szCs w:val="28"/>
        </w:rPr>
        <w:t>машинобудування</w:t>
      </w:r>
      <w:r w:rsidRPr="009279EF">
        <w:rPr>
          <w:i/>
          <w:sz w:val="28"/>
          <w:szCs w:val="28"/>
        </w:rPr>
        <w:t>:</w:t>
      </w:r>
      <w:r w:rsidRPr="009279EF">
        <w:rPr>
          <w:spacing w:val="-4"/>
          <w:sz w:val="28"/>
          <w:szCs w:val="28"/>
        </w:rPr>
        <w:t xml:space="preserve"> ТОВ «Машзавод», ТзДВ «Сокирянський машинобудівний завод» та інші.</w:t>
      </w:r>
    </w:p>
    <w:p w:rsidR="009279EF" w:rsidRPr="009279EF" w:rsidRDefault="009279EF" w:rsidP="009279EF">
      <w:pPr>
        <w:tabs>
          <w:tab w:val="left" w:pos="993"/>
        </w:tabs>
        <w:spacing w:after="0" w:line="240" w:lineRule="auto"/>
        <w:ind w:firstLine="709"/>
        <w:jc w:val="both"/>
        <w:rPr>
          <w:rFonts w:ascii="Times New Roman" w:hAnsi="Times New Roman"/>
          <w:b/>
          <w:iCs/>
          <w:sz w:val="28"/>
          <w:szCs w:val="28"/>
        </w:rPr>
      </w:pPr>
      <w:r w:rsidRPr="009279EF">
        <w:rPr>
          <w:rFonts w:ascii="Times New Roman" w:hAnsi="Times New Roman"/>
          <w:sz w:val="28"/>
          <w:szCs w:val="28"/>
        </w:rPr>
        <w:t xml:space="preserve">У 2017 році </w:t>
      </w:r>
      <w:r w:rsidRPr="009279EF">
        <w:rPr>
          <w:rFonts w:ascii="Times New Roman" w:hAnsi="Times New Roman"/>
          <w:b/>
          <w:sz w:val="28"/>
          <w:szCs w:val="28"/>
        </w:rPr>
        <w:t>обсяг експорту товарів склав 149,8 млн. дол. США і зріс на 25,6%,</w:t>
      </w:r>
      <w:r w:rsidRPr="009279EF">
        <w:rPr>
          <w:rFonts w:ascii="Times New Roman" w:hAnsi="Times New Roman"/>
          <w:sz w:val="28"/>
          <w:szCs w:val="28"/>
        </w:rPr>
        <w:t xml:space="preserve"> порівняно з 2016 роком. </w:t>
      </w:r>
      <w:r w:rsidRPr="009279EF">
        <w:rPr>
          <w:rFonts w:ascii="Times New Roman" w:hAnsi="Times New Roman"/>
          <w:b/>
          <w:sz w:val="28"/>
          <w:szCs w:val="28"/>
        </w:rPr>
        <w:t>Обсяг імпорту товарів становив 113,2 млн. дол</w:t>
      </w:r>
      <w:r w:rsidRPr="009279EF">
        <w:rPr>
          <w:rFonts w:ascii="Times New Roman" w:hAnsi="Times New Roman"/>
          <w:sz w:val="28"/>
          <w:szCs w:val="28"/>
        </w:rPr>
        <w:t>. США і зріс на 18,2%.</w:t>
      </w:r>
      <w:r w:rsidRPr="009279EF">
        <w:rPr>
          <w:rFonts w:ascii="Times New Roman" w:hAnsi="Times New Roman"/>
          <w:b/>
          <w:sz w:val="28"/>
          <w:szCs w:val="28"/>
        </w:rPr>
        <w:t xml:space="preserve"> С</w:t>
      </w:r>
      <w:r w:rsidRPr="009279EF">
        <w:rPr>
          <w:rFonts w:ascii="Times New Roman" w:hAnsi="Times New Roman"/>
          <w:b/>
          <w:iCs/>
          <w:sz w:val="28"/>
          <w:szCs w:val="28"/>
        </w:rPr>
        <w:t>альдо зовнішньоторговельного балансу було позитивним і становило 36,6 млн. дол. США.</w:t>
      </w:r>
    </w:p>
    <w:p w:rsidR="009279EF" w:rsidRPr="009279EF" w:rsidRDefault="009279EF" w:rsidP="009279EF">
      <w:pPr>
        <w:pStyle w:val="af1"/>
        <w:keepNext w:val="0"/>
        <w:keepLines w:val="0"/>
        <w:tabs>
          <w:tab w:val="left" w:pos="993"/>
          <w:tab w:val="left" w:pos="1845"/>
        </w:tabs>
        <w:spacing w:before="0" w:after="0"/>
        <w:ind w:firstLine="709"/>
        <w:jc w:val="both"/>
        <w:rPr>
          <w:rFonts w:ascii="Times New Roman" w:hAnsi="Times New Roman"/>
          <w:b w:val="0"/>
          <w:sz w:val="28"/>
          <w:szCs w:val="28"/>
        </w:rPr>
      </w:pPr>
      <w:r w:rsidRPr="009279EF">
        <w:rPr>
          <w:rFonts w:ascii="Times New Roman" w:hAnsi="Times New Roman"/>
          <w:b w:val="0"/>
          <w:sz w:val="28"/>
          <w:szCs w:val="28"/>
          <w:u w:val="single"/>
        </w:rPr>
        <w:t>Збільшення обсягів експорту товарів відбулося за рахунок</w:t>
      </w:r>
      <w:r w:rsidRPr="009279EF">
        <w:rPr>
          <w:rFonts w:ascii="Times New Roman" w:hAnsi="Times New Roman"/>
          <w:b w:val="0"/>
          <w:sz w:val="28"/>
          <w:szCs w:val="28"/>
        </w:rPr>
        <w:t>:</w:t>
      </w:r>
    </w:p>
    <w:p w:rsidR="009279EF" w:rsidRPr="009279EF" w:rsidRDefault="009279EF" w:rsidP="009279EF">
      <w:pPr>
        <w:pStyle w:val="a4"/>
        <w:numPr>
          <w:ilvl w:val="0"/>
          <w:numId w:val="2"/>
        </w:numPr>
        <w:tabs>
          <w:tab w:val="left" w:pos="993"/>
        </w:tabs>
        <w:spacing w:after="0" w:line="240" w:lineRule="auto"/>
        <w:ind w:left="0" w:firstLine="709"/>
        <w:jc w:val="both"/>
        <w:rPr>
          <w:rFonts w:ascii="Times New Roman" w:hAnsi="Times New Roman"/>
          <w:sz w:val="28"/>
          <w:szCs w:val="28"/>
        </w:rPr>
      </w:pPr>
      <w:r w:rsidRPr="009279EF">
        <w:rPr>
          <w:rFonts w:ascii="Times New Roman" w:hAnsi="Times New Roman"/>
          <w:sz w:val="28"/>
          <w:szCs w:val="28"/>
        </w:rPr>
        <w:t>- збільшення обсягу експортних поставок продукції до основних країн-партнерів – до Словаччини (у 4,2 рази), Греції (у 2,6 рази), Польщі (на 85,7%), Румунії (на 52,1%), Республіки Молдова (на 32,1%), Італії (на 18,1%), Білорусі (на 0,5%);</w:t>
      </w:r>
    </w:p>
    <w:p w:rsidR="009279EF" w:rsidRPr="009279EF" w:rsidRDefault="009279EF" w:rsidP="009279EF">
      <w:pPr>
        <w:pStyle w:val="a4"/>
        <w:numPr>
          <w:ilvl w:val="0"/>
          <w:numId w:val="2"/>
        </w:numPr>
        <w:tabs>
          <w:tab w:val="left" w:pos="993"/>
        </w:tabs>
        <w:spacing w:after="0" w:line="240" w:lineRule="auto"/>
        <w:ind w:left="0" w:firstLine="709"/>
        <w:jc w:val="both"/>
        <w:rPr>
          <w:rFonts w:ascii="Times New Roman" w:hAnsi="Times New Roman"/>
          <w:sz w:val="28"/>
          <w:szCs w:val="28"/>
        </w:rPr>
      </w:pPr>
      <w:r w:rsidRPr="009279EF">
        <w:rPr>
          <w:rFonts w:ascii="Times New Roman" w:hAnsi="Times New Roman"/>
          <w:sz w:val="28"/>
          <w:szCs w:val="28"/>
        </w:rPr>
        <w:t>- зростання обсягів експорту продуктів рослинного походження – у 2,2 рази, готових харчових продуктів – у 2,1 рази, машин, обладнання та механізмів, електротехнічного обладнання – на 71,8%, меблів – на 25,9%, текстильних матеріалів та текстильних виробів – на 11,8%, деревини та виробів з деревини – на 3,4%.</w:t>
      </w:r>
    </w:p>
    <w:p w:rsidR="009279EF" w:rsidRPr="009279EF" w:rsidRDefault="009279EF" w:rsidP="009279EF">
      <w:pPr>
        <w:pStyle w:val="af1"/>
        <w:keepNext w:val="0"/>
        <w:keepLines w:val="0"/>
        <w:tabs>
          <w:tab w:val="left" w:pos="567"/>
          <w:tab w:val="left" w:pos="993"/>
        </w:tabs>
        <w:spacing w:before="0" w:after="0"/>
        <w:ind w:firstLine="709"/>
        <w:jc w:val="both"/>
        <w:rPr>
          <w:rFonts w:ascii="Times New Roman" w:hAnsi="Times New Roman"/>
          <w:b w:val="0"/>
          <w:sz w:val="28"/>
          <w:szCs w:val="28"/>
        </w:rPr>
      </w:pPr>
      <w:r w:rsidRPr="009279EF">
        <w:rPr>
          <w:rFonts w:ascii="Times New Roman" w:hAnsi="Times New Roman"/>
          <w:b w:val="0"/>
          <w:sz w:val="28"/>
          <w:szCs w:val="28"/>
        </w:rPr>
        <w:tab/>
        <w:t>Збільшення обсягів імпорту товарів, порівняно з 2016 роком, відбулося за рахунок:</w:t>
      </w:r>
    </w:p>
    <w:p w:rsidR="009279EF" w:rsidRPr="009279EF" w:rsidRDefault="009279EF" w:rsidP="009279EF">
      <w:pPr>
        <w:pStyle w:val="a4"/>
        <w:numPr>
          <w:ilvl w:val="0"/>
          <w:numId w:val="2"/>
        </w:numPr>
        <w:tabs>
          <w:tab w:val="left" w:pos="993"/>
        </w:tabs>
        <w:spacing w:after="0" w:line="240" w:lineRule="auto"/>
        <w:ind w:left="0" w:firstLine="709"/>
        <w:jc w:val="both"/>
        <w:rPr>
          <w:rFonts w:ascii="Times New Roman" w:hAnsi="Times New Roman"/>
          <w:sz w:val="28"/>
          <w:szCs w:val="28"/>
        </w:rPr>
      </w:pPr>
      <w:r w:rsidRPr="009279EF">
        <w:rPr>
          <w:rFonts w:ascii="Times New Roman" w:hAnsi="Times New Roman"/>
          <w:sz w:val="28"/>
          <w:szCs w:val="28"/>
        </w:rPr>
        <w:t>- збільшення обсягу імпортних поставок продукції від основних країн-партнерів – з Білорусі (у 2,4 рази), Німеччини (на 75,2%), Італії (на 40,4%), Китаю (на 19,6%), Румунії (на 13,6%);</w:t>
      </w:r>
    </w:p>
    <w:p w:rsidR="009279EF" w:rsidRPr="009279EF" w:rsidRDefault="009279EF" w:rsidP="009279EF">
      <w:pPr>
        <w:pStyle w:val="a4"/>
        <w:numPr>
          <w:ilvl w:val="0"/>
          <w:numId w:val="2"/>
        </w:numPr>
        <w:tabs>
          <w:tab w:val="left" w:pos="993"/>
        </w:tabs>
        <w:spacing w:after="0" w:line="240" w:lineRule="auto"/>
        <w:ind w:left="0" w:firstLine="709"/>
        <w:jc w:val="both"/>
        <w:rPr>
          <w:rFonts w:ascii="Times New Roman" w:hAnsi="Times New Roman"/>
          <w:sz w:val="28"/>
          <w:szCs w:val="28"/>
        </w:rPr>
      </w:pPr>
      <w:r w:rsidRPr="009279EF">
        <w:rPr>
          <w:rFonts w:ascii="Times New Roman" w:hAnsi="Times New Roman"/>
          <w:sz w:val="28"/>
          <w:szCs w:val="28"/>
        </w:rPr>
        <w:t>- зростання обсягів імпорту машин, обладнання та механізмів, електротехнічного обладнання – на 63,3%, різних промислових товарів – на 49,8%, засобів наземного транспорту – на 44,7%, текстильних матеріалів та текстильних виробів – на 8,4%, готових харчових продуктів – на 1,7%.</w:t>
      </w:r>
    </w:p>
    <w:p w:rsidR="009279EF" w:rsidRPr="009279EF" w:rsidRDefault="009279EF" w:rsidP="009279EF">
      <w:pPr>
        <w:pStyle w:val="11"/>
        <w:tabs>
          <w:tab w:val="left" w:pos="993"/>
        </w:tabs>
        <w:ind w:firstLine="709"/>
        <w:jc w:val="both"/>
        <w:rPr>
          <w:rFonts w:ascii="Times New Roman" w:hAnsi="Times New Roman"/>
          <w:sz w:val="28"/>
          <w:szCs w:val="28"/>
        </w:rPr>
      </w:pPr>
    </w:p>
    <w:p w:rsidR="009279EF" w:rsidRDefault="009279EF" w:rsidP="009279EF">
      <w:pPr>
        <w:spacing w:after="0" w:line="240" w:lineRule="auto"/>
        <w:ind w:firstLine="709"/>
        <w:jc w:val="center"/>
        <w:rPr>
          <w:rFonts w:ascii="Times New Roman" w:eastAsia="Calibri" w:hAnsi="Times New Roman"/>
          <w:b/>
          <w:sz w:val="28"/>
          <w:szCs w:val="28"/>
        </w:rPr>
      </w:pPr>
      <w:r w:rsidRPr="009279EF">
        <w:rPr>
          <w:rFonts w:ascii="Times New Roman" w:eastAsia="Calibri" w:hAnsi="Times New Roman"/>
          <w:b/>
          <w:sz w:val="28"/>
          <w:szCs w:val="28"/>
        </w:rPr>
        <w:t>Інвестиційна діяльність та транскордонне співробітництво</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 метою створення сприятливих умов щодо залучення інвестицій у розвиток області </w:t>
      </w:r>
      <w:r w:rsidRPr="009279EF">
        <w:rPr>
          <w:rFonts w:ascii="Times New Roman" w:hAnsi="Times New Roman"/>
          <w:sz w:val="28"/>
          <w:szCs w:val="28"/>
          <w:u w:val="single"/>
        </w:rPr>
        <w:t>реалізується програма залучення зовнішніх ресурсів</w:t>
      </w:r>
      <w:r w:rsidRPr="009279EF">
        <w:rPr>
          <w:rFonts w:ascii="Times New Roman" w:hAnsi="Times New Roman"/>
          <w:sz w:val="28"/>
          <w:szCs w:val="28"/>
        </w:rPr>
        <w:t xml:space="preserve"> та розвитку міжнародної діяльності Чернівецької області на 2015-2017 роки.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t>Створено інтерактивну мапу</w:t>
      </w:r>
      <w:r w:rsidRPr="009279EF">
        <w:rPr>
          <w:rFonts w:ascii="Times New Roman" w:hAnsi="Times New Roman"/>
          <w:sz w:val="28"/>
          <w:szCs w:val="28"/>
        </w:rPr>
        <w:t xml:space="preserve"> </w:t>
      </w:r>
      <w:r w:rsidRPr="009279EF">
        <w:rPr>
          <w:rFonts w:ascii="Times New Roman" w:hAnsi="Times New Roman"/>
          <w:b/>
          <w:sz w:val="28"/>
          <w:szCs w:val="28"/>
        </w:rPr>
        <w:t>інфраструктурних проектів Чернівецької області</w:t>
      </w:r>
      <w:r w:rsidRPr="009279EF">
        <w:rPr>
          <w:rFonts w:ascii="Times New Roman" w:hAnsi="Times New Roman"/>
          <w:sz w:val="28"/>
          <w:szCs w:val="28"/>
        </w:rPr>
        <w:t xml:space="preserve"> та розміщено на офіційному веб-ресурсі обласної державної адміністрації.</w:t>
      </w:r>
    </w:p>
    <w:p w:rsidR="009279EF" w:rsidRPr="009279EF" w:rsidRDefault="009279EF" w:rsidP="009279EF">
      <w:pPr>
        <w:spacing w:after="0" w:line="240" w:lineRule="auto"/>
        <w:ind w:firstLine="709"/>
        <w:jc w:val="both"/>
        <w:rPr>
          <w:rFonts w:ascii="Times New Roman" w:hAnsi="Times New Roman"/>
          <w:color w:val="000000"/>
          <w:sz w:val="28"/>
          <w:szCs w:val="28"/>
        </w:rPr>
      </w:pPr>
      <w:r w:rsidRPr="009279EF">
        <w:rPr>
          <w:rFonts w:ascii="Times New Roman" w:hAnsi="Times New Roman"/>
          <w:sz w:val="28"/>
          <w:szCs w:val="28"/>
        </w:rPr>
        <w:t>У рубриці «Інвестиційна діяльність» на офіційному веб-сайті Чернівецької облдержадміністрації розміщено базу інвестиційних можливостей</w:t>
      </w:r>
      <w:r w:rsidRPr="009279EF">
        <w:rPr>
          <w:rFonts w:ascii="Times New Roman" w:hAnsi="Times New Roman"/>
          <w:b/>
          <w:sz w:val="28"/>
          <w:szCs w:val="28"/>
        </w:rPr>
        <w:t xml:space="preserve"> </w:t>
      </w:r>
      <w:r w:rsidRPr="009279EF">
        <w:rPr>
          <w:rFonts w:ascii="Times New Roman" w:hAnsi="Times New Roman"/>
          <w:sz w:val="28"/>
          <w:szCs w:val="28"/>
        </w:rPr>
        <w:t xml:space="preserve">області. Відповідно до пріоритетних напрямів соціально-економічного розвитку </w:t>
      </w:r>
      <w:r w:rsidRPr="009279EF">
        <w:rPr>
          <w:rFonts w:ascii="Times New Roman" w:hAnsi="Times New Roman"/>
          <w:sz w:val="28"/>
          <w:szCs w:val="28"/>
        </w:rPr>
        <w:lastRenderedPageBreak/>
        <w:t xml:space="preserve">області оновлено базу даних інвестиційних пропозицій підприємств, яка налічує 54 анкети. Потреба в інвестиційних коштах складає 406,7 млн. дол. США. Відібрано 187 земельних ділянок загальною площею 1696,47 га та 138 вільних виробничих приміщень площею 171,254 тис. м2 для реалізації інвестиційних проектів на території області. Відповідно до Закону України «Про індустріальні парки» на земельній ділянці площею 15,36 га </w:t>
      </w:r>
      <w:r w:rsidRPr="009279EF">
        <w:rPr>
          <w:rFonts w:ascii="Times New Roman" w:hAnsi="Times New Roman"/>
          <w:b/>
          <w:sz w:val="28"/>
          <w:szCs w:val="28"/>
        </w:rPr>
        <w:t>створено індустріальний парк «Новодністровськ</w:t>
      </w:r>
      <w:r w:rsidRPr="009279EF">
        <w:rPr>
          <w:rFonts w:ascii="Times New Roman" w:hAnsi="Times New Roman"/>
          <w:sz w:val="28"/>
          <w:szCs w:val="28"/>
        </w:rPr>
        <w:t xml:space="preserve">», який включено до Реєстру індустріальних (промислових) парків України 13.01.2017 за №16, на території якого планується розвивати приладобудування, забезпечити виробництво продукції легкої промисловості, переробку сільськогосподарської продукції. </w:t>
      </w:r>
    </w:p>
    <w:p w:rsidR="009279EF" w:rsidRPr="009279EF" w:rsidRDefault="009279EF" w:rsidP="009279EF">
      <w:pPr>
        <w:spacing w:after="0" w:line="240" w:lineRule="auto"/>
        <w:ind w:firstLine="709"/>
        <w:jc w:val="both"/>
        <w:rPr>
          <w:rFonts w:ascii="Times New Roman" w:hAnsi="Times New Roman"/>
          <w:color w:val="000000"/>
          <w:sz w:val="28"/>
          <w:szCs w:val="28"/>
        </w:rPr>
      </w:pPr>
      <w:r w:rsidRPr="009279EF">
        <w:rPr>
          <w:rFonts w:ascii="Times New Roman" w:hAnsi="Times New Roman"/>
          <w:color w:val="000000"/>
          <w:sz w:val="28"/>
          <w:szCs w:val="28"/>
        </w:rPr>
        <w:t xml:space="preserve">Для сприяння залученню інвестицій в економіку області, </w:t>
      </w:r>
      <w:r w:rsidRPr="009279EF">
        <w:rPr>
          <w:rFonts w:ascii="Times New Roman" w:hAnsi="Times New Roman"/>
          <w:b/>
          <w:color w:val="000000"/>
          <w:sz w:val="28"/>
          <w:szCs w:val="28"/>
        </w:rPr>
        <w:t>утворено Інвестиційну раду у Чернівецькій області</w:t>
      </w:r>
      <w:r w:rsidRPr="009279EF">
        <w:rPr>
          <w:rFonts w:ascii="Times New Roman" w:hAnsi="Times New Roman"/>
          <w:color w:val="000000"/>
          <w:sz w:val="28"/>
          <w:szCs w:val="28"/>
        </w:rPr>
        <w:t>, як дорадчий орган Чернівецької обласної державної адміністрації.</w:t>
      </w:r>
    </w:p>
    <w:p w:rsidR="009279EF" w:rsidRPr="009279EF" w:rsidRDefault="009279EF" w:rsidP="009279EF">
      <w:pPr>
        <w:widowControl w:val="0"/>
        <w:spacing w:after="0" w:line="240" w:lineRule="auto"/>
        <w:ind w:firstLine="709"/>
        <w:jc w:val="both"/>
        <w:rPr>
          <w:rFonts w:ascii="Times New Roman" w:hAnsi="Times New Roman"/>
          <w:color w:val="000000"/>
          <w:sz w:val="28"/>
          <w:szCs w:val="28"/>
        </w:rPr>
      </w:pPr>
      <w:r w:rsidRPr="009279EF">
        <w:rPr>
          <w:rFonts w:ascii="Times New Roman" w:hAnsi="Times New Roman"/>
          <w:color w:val="000000"/>
          <w:sz w:val="28"/>
          <w:szCs w:val="28"/>
          <w:u w:val="single"/>
        </w:rPr>
        <w:t xml:space="preserve">Налагоджено співпрацю з </w:t>
      </w:r>
      <w:r w:rsidRPr="009279EF">
        <w:rPr>
          <w:rFonts w:ascii="Times New Roman" w:hAnsi="Times New Roman"/>
          <w:color w:val="000000"/>
          <w:sz w:val="28"/>
          <w:szCs w:val="28"/>
          <w:u w:val="single"/>
          <w:shd w:val="clear" w:color="auto" w:fill="FFFFFF"/>
        </w:rPr>
        <w:t>Офісом залучення та підтримки інвестицій</w:t>
      </w:r>
      <w:r w:rsidRPr="009279EF">
        <w:rPr>
          <w:rFonts w:ascii="Times New Roman" w:hAnsi="Times New Roman"/>
          <w:color w:val="000000"/>
          <w:sz w:val="28"/>
          <w:szCs w:val="28"/>
          <w:shd w:val="clear" w:color="auto" w:fill="FFFFFF"/>
        </w:rPr>
        <w:t xml:space="preserve"> UkraineInvest та Офісом просування експорту при Кабінеті Міністрів України, зокрема, </w:t>
      </w:r>
      <w:r w:rsidRPr="009279EF">
        <w:rPr>
          <w:rFonts w:ascii="Times New Roman" w:hAnsi="Times New Roman"/>
          <w:color w:val="000000"/>
          <w:sz w:val="28"/>
          <w:szCs w:val="28"/>
        </w:rPr>
        <w:t xml:space="preserve">підготовлено та надіслано інвестиційні пропозиції регіону та інформацію про наявні вільні земельні ділянки і вільні виробничі площі. </w:t>
      </w:r>
    </w:p>
    <w:p w:rsidR="009279EF" w:rsidRPr="009279EF" w:rsidRDefault="009279EF" w:rsidP="009279EF">
      <w:pPr>
        <w:pStyle w:val="ac"/>
        <w:ind w:firstLine="709"/>
        <w:jc w:val="both"/>
        <w:rPr>
          <w:sz w:val="28"/>
          <w:szCs w:val="28"/>
        </w:rPr>
      </w:pPr>
      <w:r w:rsidRPr="009279EF">
        <w:rPr>
          <w:sz w:val="28"/>
          <w:szCs w:val="28"/>
        </w:rPr>
        <w:t xml:space="preserve">Серед суб’єктів господарської діяльності області поширюється інформація про можливість участі у заходах, спрямованих на налагодження прямих контактів з потенційними інвесторами, встановленні ділових зв’язків, що активізують обмін знаннями та комерційну взаємодію між іноземними та вітчизняними компаніями. </w:t>
      </w:r>
      <w:r w:rsidRPr="009279EF">
        <w:rPr>
          <w:sz w:val="28"/>
          <w:szCs w:val="28"/>
          <w:shd w:val="clear" w:color="auto" w:fill="FFFFFF"/>
        </w:rPr>
        <w:t>З метою отримання об’єктивної картини інвестиційного середовища в Чернівецькій області та виявлення проблемних питань щодо інвестування, підприємствам з іноземними інвестиціями запропоновано взяти участь в анкетуванні в рамках Урядового проекту «Інвестиційний монітор».</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b/>
          <w:sz w:val="28"/>
          <w:szCs w:val="28"/>
        </w:rPr>
        <w:t xml:space="preserve">Загальний обсяг внесених з початку інвестування в область прямих іноземних інвестицій (акціонерного капіталу)  станом на 31 грудня 2017 року становить 57,7 млн. дол. США, що на 1,0% (554,4 тис. дол. США) більше обсягів інвестицій на початок 2017 року. </w:t>
      </w:r>
    </w:p>
    <w:p w:rsidR="009279EF" w:rsidRPr="009279EF" w:rsidRDefault="009279EF" w:rsidP="009279EF">
      <w:pPr>
        <w:tabs>
          <w:tab w:val="left" w:pos="567"/>
        </w:tabs>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Збільшення обсягу внесених прямих іноземних інвестицій</w:t>
      </w:r>
      <w:r w:rsidRPr="009279EF">
        <w:rPr>
          <w:rFonts w:ascii="Times New Roman" w:hAnsi="Times New Roman"/>
          <w:sz w:val="28"/>
          <w:szCs w:val="28"/>
        </w:rPr>
        <w:t xml:space="preserve"> (акціонерного капіталу) відбулося майже в усіх районах області. </w:t>
      </w:r>
    </w:p>
    <w:p w:rsidR="009279EF" w:rsidRPr="009279EF" w:rsidRDefault="009279EF" w:rsidP="009279EF">
      <w:pPr>
        <w:autoSpaceDE w:val="0"/>
        <w:autoSpaceDN w:val="0"/>
        <w:adjustRightInd w:val="0"/>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року в економіку області </w:t>
      </w:r>
      <w:r w:rsidRPr="009279EF">
        <w:rPr>
          <w:rFonts w:ascii="Times New Roman" w:hAnsi="Times New Roman"/>
          <w:b/>
          <w:sz w:val="28"/>
          <w:szCs w:val="28"/>
        </w:rPr>
        <w:t xml:space="preserve">іноземними інвесторами вкладено 1921,9 тис. дол. </w:t>
      </w:r>
      <w:r w:rsidRPr="009279EF">
        <w:rPr>
          <w:rFonts w:ascii="Times New Roman" w:hAnsi="Times New Roman"/>
          <w:sz w:val="28"/>
          <w:szCs w:val="28"/>
        </w:rPr>
        <w:t xml:space="preserve">США </w:t>
      </w:r>
      <w:r w:rsidRPr="009279EF">
        <w:rPr>
          <w:rFonts w:ascii="Times New Roman" w:hAnsi="Times New Roman"/>
          <w:kern w:val="144"/>
          <w:sz w:val="28"/>
          <w:szCs w:val="28"/>
        </w:rPr>
        <w:t xml:space="preserve">прямих іноземних інвестицій (акціонерного капіталу) у формі грошових внесків. </w:t>
      </w:r>
      <w:r w:rsidRPr="009279EF">
        <w:rPr>
          <w:rFonts w:ascii="Times New Roman" w:hAnsi="Times New Roman"/>
          <w:sz w:val="28"/>
          <w:szCs w:val="28"/>
        </w:rPr>
        <w:t xml:space="preserve"> </w:t>
      </w:r>
      <w:r w:rsidRPr="009279EF">
        <w:rPr>
          <w:rFonts w:ascii="Times New Roman" w:hAnsi="Times New Roman"/>
          <w:sz w:val="28"/>
          <w:szCs w:val="28"/>
          <w:u w:val="single"/>
        </w:rPr>
        <w:t>Протягом 2017 року відбулося збільшення вартості акціонерного капіталу на</w:t>
      </w:r>
      <w:r w:rsidRPr="009279EF">
        <w:rPr>
          <w:rFonts w:ascii="Times New Roman" w:hAnsi="Times New Roman"/>
          <w:b/>
          <w:sz w:val="28"/>
          <w:szCs w:val="28"/>
          <w:u w:val="single"/>
        </w:rPr>
        <w:t xml:space="preserve"> </w:t>
      </w:r>
      <w:r w:rsidRPr="009279EF">
        <w:rPr>
          <w:rFonts w:ascii="Times New Roman" w:hAnsi="Times New Roman"/>
          <w:sz w:val="28"/>
          <w:szCs w:val="28"/>
          <w:u w:val="single"/>
        </w:rPr>
        <w:t>3730,1</w:t>
      </w:r>
      <w:r w:rsidRPr="009279EF">
        <w:rPr>
          <w:rFonts w:ascii="Times New Roman" w:hAnsi="Times New Roman"/>
          <w:sz w:val="28"/>
          <w:szCs w:val="28"/>
          <w:u w:val="single"/>
          <w:shd w:val="clear" w:color="auto" w:fill="FFFFFF"/>
        </w:rPr>
        <w:t xml:space="preserve"> тис. дол. США</w:t>
      </w:r>
      <w:r w:rsidRPr="009279EF">
        <w:rPr>
          <w:rFonts w:ascii="Times New Roman" w:hAnsi="Times New Roman"/>
          <w:sz w:val="28"/>
          <w:szCs w:val="28"/>
          <w:shd w:val="clear" w:color="auto" w:fill="FFFFFF"/>
        </w:rPr>
        <w:t xml:space="preserve"> (за рахунок курсової різниці)</w:t>
      </w:r>
      <w:r w:rsidRPr="009279EF">
        <w:rPr>
          <w:rFonts w:ascii="Times New Roman" w:hAnsi="Times New Roman"/>
          <w:sz w:val="28"/>
          <w:szCs w:val="28"/>
        </w:rPr>
        <w:t xml:space="preserve">. </w:t>
      </w:r>
    </w:p>
    <w:p w:rsidR="009279EF" w:rsidRPr="009279EF" w:rsidRDefault="009279EF" w:rsidP="009279EF">
      <w:pPr>
        <w:pStyle w:val="ac"/>
        <w:ind w:firstLine="709"/>
        <w:jc w:val="both"/>
        <w:rPr>
          <w:sz w:val="28"/>
          <w:szCs w:val="28"/>
        </w:rPr>
      </w:pPr>
      <w:r w:rsidRPr="009279EF">
        <w:rPr>
          <w:sz w:val="28"/>
          <w:szCs w:val="28"/>
          <w:u w:val="single"/>
        </w:rPr>
        <w:t>Сьогодні на Буковині працюють іноземні інвестиції з 41 країни світу</w:t>
      </w:r>
      <w:r w:rsidRPr="009279EF">
        <w:rPr>
          <w:sz w:val="28"/>
          <w:szCs w:val="28"/>
        </w:rPr>
        <w:t xml:space="preserve">. Найбільші обсяги іноземного капіталу в економіку області вкладені інвесторами з Нідерландів, Великої Британії, Кіпру, Туреччини, Румунії, Італії, Ізраїлю, на які припало 81,7% від загального обсягу прямих іноземних інвестицій. </w:t>
      </w:r>
    </w:p>
    <w:p w:rsidR="009279EF" w:rsidRPr="009279EF" w:rsidRDefault="009279EF" w:rsidP="009279EF">
      <w:pPr>
        <w:pStyle w:val="ac"/>
        <w:ind w:firstLine="709"/>
        <w:jc w:val="both"/>
        <w:rPr>
          <w:rFonts w:eastAsia="Calibri"/>
          <w:sz w:val="28"/>
          <w:szCs w:val="28"/>
        </w:rPr>
      </w:pPr>
      <w:r w:rsidRPr="009279EF">
        <w:rPr>
          <w:sz w:val="28"/>
          <w:szCs w:val="28"/>
        </w:rPr>
        <w:t xml:space="preserve">На території краю створені та успішно ведуть економічну діяльність такі підприємства з іноземними інвестиціями як: </w:t>
      </w:r>
      <w:r w:rsidRPr="009279EF">
        <w:rPr>
          <w:rFonts w:eastAsia="Calibri"/>
          <w:sz w:val="28"/>
          <w:szCs w:val="28"/>
        </w:rPr>
        <w:t>ТОВ «</w:t>
      </w:r>
      <w:r w:rsidRPr="009279EF">
        <w:rPr>
          <w:sz w:val="28"/>
          <w:szCs w:val="28"/>
        </w:rPr>
        <w:t>ДЬОЛЕР БУКОВИНА</w:t>
      </w:r>
      <w:r w:rsidRPr="009279EF">
        <w:rPr>
          <w:rFonts w:eastAsia="Calibri"/>
          <w:sz w:val="28"/>
          <w:szCs w:val="28"/>
        </w:rPr>
        <w:t>»,ТОВ «Кам</w:t>
      </w:r>
      <w:r w:rsidRPr="009279EF">
        <w:rPr>
          <w:rFonts w:eastAsia="Calibri"/>
          <w:sz w:val="28"/>
          <w:szCs w:val="28"/>
          <w:rtl/>
        </w:rPr>
        <w:t>ۥ</w:t>
      </w:r>
      <w:r w:rsidRPr="009279EF">
        <w:rPr>
          <w:rFonts w:eastAsia="Calibri"/>
          <w:sz w:val="28"/>
          <w:szCs w:val="28"/>
        </w:rPr>
        <w:t>янка Аграр»,</w:t>
      </w:r>
      <w:r w:rsidRPr="009279EF">
        <w:rPr>
          <w:sz w:val="28"/>
          <w:szCs w:val="28"/>
        </w:rPr>
        <w:t xml:space="preserve"> ТОВ «Агрофірма «Оршівська», ТОВ «Сварог-Буковина», ТОВ «Дністрові роси», ТОВ «АТЗТ Мирне</w:t>
      </w:r>
      <w:r w:rsidRPr="009279EF">
        <w:rPr>
          <w:b/>
          <w:sz w:val="28"/>
          <w:szCs w:val="28"/>
        </w:rPr>
        <w:t>»,</w:t>
      </w:r>
      <w:r w:rsidRPr="009279EF">
        <w:rPr>
          <w:sz w:val="28"/>
          <w:szCs w:val="28"/>
        </w:rPr>
        <w:t xml:space="preserve"> ТзОВ «Дністрові сади», </w:t>
      </w:r>
      <w:r w:rsidRPr="009279EF">
        <w:rPr>
          <w:rFonts w:eastAsia="Calibri"/>
          <w:sz w:val="28"/>
          <w:szCs w:val="28"/>
        </w:rPr>
        <w:t xml:space="preserve">ТОВ «Буковинські будівельні матеріали» </w:t>
      </w:r>
      <w:r w:rsidRPr="009279EF">
        <w:rPr>
          <w:sz w:val="28"/>
          <w:szCs w:val="28"/>
        </w:rPr>
        <w:t xml:space="preserve">та Іспаська філія ТОВ «Клесівський кар’єр </w:t>
      </w:r>
      <w:r w:rsidRPr="009279EF">
        <w:rPr>
          <w:sz w:val="28"/>
          <w:szCs w:val="28"/>
        </w:rPr>
        <w:lastRenderedPageBreak/>
        <w:t>нерудних копалин «Технобуд»,Фірма «Альтфатер</w:t>
      </w:r>
      <w:r w:rsidRPr="009279EF">
        <w:rPr>
          <w:b/>
          <w:sz w:val="28"/>
          <w:szCs w:val="28"/>
        </w:rPr>
        <w:t xml:space="preserve"> </w:t>
      </w:r>
      <w:r w:rsidRPr="009279EF">
        <w:rPr>
          <w:sz w:val="28"/>
          <w:szCs w:val="28"/>
        </w:rPr>
        <w:t xml:space="preserve">Чернівці», </w:t>
      </w:r>
      <w:r w:rsidRPr="009279EF">
        <w:rPr>
          <w:sz w:val="28"/>
          <w:szCs w:val="28"/>
          <w:shd w:val="clear" w:color="auto" w:fill="FFFFFF"/>
        </w:rPr>
        <w:t>ТОВ</w:t>
      </w:r>
      <w:r w:rsidRPr="009279EF">
        <w:rPr>
          <w:rStyle w:val="apple-converted-space"/>
          <w:sz w:val="28"/>
          <w:szCs w:val="28"/>
          <w:shd w:val="clear" w:color="auto" w:fill="FFFFFF"/>
        </w:rPr>
        <w:t> </w:t>
      </w:r>
      <w:r w:rsidRPr="009279EF">
        <w:rPr>
          <w:sz w:val="28"/>
          <w:szCs w:val="28"/>
          <w:shd w:val="clear" w:color="auto" w:fill="FFFFFF"/>
        </w:rPr>
        <w:t>«СЕ Борднетце-Україна»,</w:t>
      </w:r>
      <w:r w:rsidRPr="009279EF">
        <w:rPr>
          <w:sz w:val="28"/>
          <w:szCs w:val="28"/>
        </w:rPr>
        <w:t>ТОВ «Аутомотів Електрік Україна»</w:t>
      </w:r>
      <w:r w:rsidRPr="009279EF">
        <w:rPr>
          <w:sz w:val="28"/>
          <w:szCs w:val="28"/>
          <w:shd w:val="clear" w:color="auto" w:fill="FFFFFF"/>
        </w:rPr>
        <w:t xml:space="preserve"> (Німеччина), </w:t>
      </w:r>
      <w:r w:rsidRPr="009279EF">
        <w:rPr>
          <w:color w:val="000000"/>
          <w:sz w:val="28"/>
          <w:szCs w:val="28"/>
          <w:shd w:val="clear" w:color="auto" w:fill="FFFFFF"/>
        </w:rPr>
        <w:t>ПрАТ «Мамалигівський гіпсовий завод» (Туреччина)</w:t>
      </w:r>
      <w:r w:rsidRPr="009279EF">
        <w:rPr>
          <w:sz w:val="28"/>
          <w:szCs w:val="28"/>
          <w:shd w:val="clear" w:color="auto" w:fill="FFFFFF"/>
        </w:rPr>
        <w:t xml:space="preserve">. </w:t>
      </w:r>
    </w:p>
    <w:p w:rsidR="009279EF" w:rsidRPr="009279EF" w:rsidRDefault="009279EF" w:rsidP="009279EF">
      <w:pPr>
        <w:pStyle w:val="ac"/>
        <w:ind w:firstLine="709"/>
        <w:jc w:val="both"/>
        <w:rPr>
          <w:b/>
          <w:sz w:val="28"/>
          <w:szCs w:val="28"/>
        </w:rPr>
      </w:pPr>
      <w:r w:rsidRPr="009279EF">
        <w:rPr>
          <w:sz w:val="28"/>
          <w:szCs w:val="28"/>
          <w:u w:val="single"/>
        </w:rPr>
        <w:t>Чернівецька область є активним учасником міжрегіонального та транскордонного співробітництва</w:t>
      </w:r>
      <w:r w:rsidRPr="009279EF">
        <w:rPr>
          <w:sz w:val="28"/>
          <w:szCs w:val="28"/>
        </w:rPr>
        <w:t xml:space="preserve">, що яскраво проявляється через призму імплементації цілої низки різноманітних проектів. Так, завдяки тісній та налагодженій роботі з нашими румунськими та молдавськими колегами у рамках </w:t>
      </w:r>
      <w:r w:rsidRPr="009279EF">
        <w:rPr>
          <w:sz w:val="28"/>
          <w:szCs w:val="28"/>
          <w:u w:val="single"/>
        </w:rPr>
        <w:t>Спільної операційної програми «Румунія – Україна – Республіка 24 Молдова 2007-2013» Європейського інструменту сусідства та партнерства нам вдалося успішно реалізувати 28 проектів</w:t>
      </w:r>
      <w:r w:rsidRPr="009279EF">
        <w:rPr>
          <w:sz w:val="28"/>
          <w:szCs w:val="28"/>
        </w:rPr>
        <w:t xml:space="preserve"> транскордонного співробітництва на суму більше 13 млн. євро (2 у галузі медицини, 5 у сфері туризму, 2 у сфері культури, 2 у сфері спорту, 2 стосовно запобігання надзвичайних ситуацій, 3 у сфері житлово-комунального господарства, 4 з розвитку агропромислового комплексу, 3 з інноваційного розвитку, 1 у сфері соціального захисту, 2 з безпеки та 2 у галузі підприємництва).</w:t>
      </w:r>
    </w:p>
    <w:p w:rsidR="009279EF" w:rsidRPr="009279EF" w:rsidRDefault="009279EF" w:rsidP="009279EF">
      <w:pPr>
        <w:pStyle w:val="ac"/>
        <w:ind w:firstLine="709"/>
        <w:jc w:val="both"/>
        <w:rPr>
          <w:b/>
          <w:sz w:val="28"/>
          <w:szCs w:val="28"/>
        </w:rPr>
      </w:pPr>
      <w:r w:rsidRPr="009279EF">
        <w:rPr>
          <w:sz w:val="28"/>
          <w:szCs w:val="28"/>
        </w:rPr>
        <w:t xml:space="preserve">За активного сприяння Чернівецької обласної державної адміністрації до переліку проектів, які відібрані для фінансування </w:t>
      </w:r>
      <w:r w:rsidRPr="009279EF">
        <w:rPr>
          <w:sz w:val="28"/>
          <w:szCs w:val="28"/>
          <w:u w:val="single"/>
        </w:rPr>
        <w:t>у рамках програми територіального співробітництва країн Східного Партнерства «Україна – Молдова» і</w:t>
      </w:r>
      <w:r w:rsidRPr="009279EF">
        <w:rPr>
          <w:sz w:val="28"/>
          <w:szCs w:val="28"/>
        </w:rPr>
        <w:t xml:space="preserve"> в рамках яких виконавцями та партнерами виступатимуть представники Чернівецької області, </w:t>
      </w:r>
      <w:r w:rsidRPr="009279EF">
        <w:rPr>
          <w:sz w:val="28"/>
          <w:szCs w:val="28"/>
          <w:u w:val="single"/>
        </w:rPr>
        <w:t>включено 8 проектів, що дозволить залучити в область вже у 2018 році близько 900,0</w:t>
      </w:r>
      <w:r w:rsidRPr="009279EF">
        <w:rPr>
          <w:sz w:val="28"/>
          <w:szCs w:val="28"/>
        </w:rPr>
        <w:t xml:space="preserve"> тис. євро, зокрема, 3 проекти у сфері культури, освіти та спорту, 1 у галузі медицини, 3 стосовно захисту навколишнього середовища, 1 з безпеки життєдіяльності.</w:t>
      </w:r>
    </w:p>
    <w:p w:rsidR="009279EF" w:rsidRPr="009279EF" w:rsidRDefault="009279EF" w:rsidP="009279EF">
      <w:pPr>
        <w:pStyle w:val="ac"/>
        <w:ind w:firstLine="709"/>
        <w:jc w:val="both"/>
        <w:rPr>
          <w:sz w:val="28"/>
          <w:szCs w:val="28"/>
        </w:rPr>
      </w:pPr>
      <w:r w:rsidRPr="009279EF">
        <w:rPr>
          <w:sz w:val="28"/>
          <w:szCs w:val="28"/>
          <w:u w:val="single"/>
        </w:rPr>
        <w:t>У рамках спільного проекту Європейського Союзу та Програми розвитку Організації Об’єднаних Націй «Місцевий розвиток, орієнтований на громаду» впродовж 2017 року реалізовано: 11 мікропроектів з</w:t>
      </w:r>
      <w:r w:rsidRPr="009279EF">
        <w:rPr>
          <w:sz w:val="28"/>
          <w:szCs w:val="28"/>
        </w:rPr>
        <w:t xml:space="preserve"> розвитку об’єктів соціальної сфери на селі та розвитку сільськогосподарських обслуговуючих кооперативів з обробітку землі та заготівлі дикоростучих плодів і ягід у Вижницькому, Кіцманському та Путильському районах на загальну суму 2,9 млн. грн.; мікропроект «Школа реєстратора/адміністратора для ОТГ Чернівецької області» на суму 324,1 тис. грн., в результаті якого 18 ОТГ області отримали 26 програмний комплекс «Розумне село» в залежності від заявлених потреб. </w:t>
      </w:r>
    </w:p>
    <w:p w:rsidR="009279EF" w:rsidRPr="009279EF" w:rsidRDefault="009279EF" w:rsidP="009279EF">
      <w:pPr>
        <w:pStyle w:val="ac"/>
        <w:ind w:firstLine="709"/>
        <w:jc w:val="both"/>
        <w:rPr>
          <w:sz w:val="28"/>
          <w:szCs w:val="28"/>
        </w:rPr>
      </w:pPr>
      <w:r w:rsidRPr="009279EF">
        <w:rPr>
          <w:sz w:val="28"/>
          <w:szCs w:val="28"/>
          <w:u w:val="single"/>
        </w:rPr>
        <w:t>У рамках реалізації спільного проекту Австрійського Агенції Розвитку та Програми розвитку Організації Об’єднаних Націй «Сталий розвиток сільських територій Чернівецької та Одеської областей» реалізовано 4 мікропроекти з розвитку об’єктів соціальної сфери на селі на суму 1,7 млн. грн.</w:t>
      </w:r>
      <w:r w:rsidRPr="009279EF">
        <w:rPr>
          <w:sz w:val="28"/>
          <w:szCs w:val="28"/>
        </w:rPr>
        <w:t xml:space="preserve"> та створено сільськогосподарський обслуговуючий кооператив «Добрі газди» </w:t>
      </w:r>
      <w:r w:rsidR="00BF5590">
        <w:rPr>
          <w:sz w:val="28"/>
          <w:szCs w:val="28"/>
        </w:rPr>
        <w:br/>
      </w:r>
      <w:r w:rsidRPr="009279EF">
        <w:rPr>
          <w:sz w:val="28"/>
          <w:szCs w:val="28"/>
        </w:rPr>
        <w:t>(с. Михайлівка, Глибоцький район), а також розпочато реалізацію мікропроекту «Економічний розвиток СОК «Добрі ґазди» Глибоцької ОТГ», що передбачає закупівлю обладнання для створення мінілінії з переробки молока на м’які та тверді сири, сметану, масло, загальною вартістю 759,2 тис. грн. Також відібрано 8 бізнес-планів та реалізовано 8 мікропроектів, що передбачають фінансову підтримку започаткування бізнесу на селі на загальну суму 807,6 тис. грн.</w:t>
      </w:r>
    </w:p>
    <w:p w:rsidR="009279EF" w:rsidRPr="009279EF" w:rsidRDefault="009279EF" w:rsidP="009279EF">
      <w:pPr>
        <w:pStyle w:val="ac"/>
        <w:ind w:firstLine="709"/>
        <w:jc w:val="both"/>
        <w:rPr>
          <w:sz w:val="28"/>
          <w:szCs w:val="28"/>
        </w:rPr>
      </w:pPr>
      <w:r w:rsidRPr="009279EF">
        <w:rPr>
          <w:sz w:val="28"/>
          <w:szCs w:val="28"/>
          <w:u w:val="single"/>
        </w:rPr>
        <w:t>У співпраці з посольством Японії в Україні за програмою безвідплатної допомоги «Кусаноне»,</w:t>
      </w:r>
      <w:r w:rsidRPr="009279EF">
        <w:rPr>
          <w:sz w:val="28"/>
          <w:szCs w:val="28"/>
        </w:rPr>
        <w:t xml:space="preserve"> реалізовано проект «Модернізація медичного </w:t>
      </w:r>
      <w:r w:rsidRPr="009279EF">
        <w:rPr>
          <w:sz w:val="28"/>
          <w:szCs w:val="28"/>
        </w:rPr>
        <w:lastRenderedPageBreak/>
        <w:t xml:space="preserve">обладнання у Чернівецькій обласній дитячій клінічній лікарні», в результаті якого придбано та </w:t>
      </w:r>
      <w:r w:rsidRPr="009279EF">
        <w:rPr>
          <w:sz w:val="28"/>
          <w:szCs w:val="28"/>
          <w:u w:val="single"/>
        </w:rPr>
        <w:t>передано медичне обладнання для обласної дитячої лікарні на суму близько 1,5 млн. грн.</w:t>
      </w:r>
    </w:p>
    <w:p w:rsidR="009279EF" w:rsidRPr="009279EF" w:rsidRDefault="009279EF" w:rsidP="009279EF">
      <w:pPr>
        <w:pStyle w:val="ac"/>
        <w:ind w:firstLine="709"/>
        <w:jc w:val="both"/>
        <w:rPr>
          <w:b/>
          <w:sz w:val="28"/>
          <w:szCs w:val="28"/>
        </w:rPr>
      </w:pPr>
      <w:r w:rsidRPr="009279EF">
        <w:rPr>
          <w:sz w:val="28"/>
          <w:szCs w:val="28"/>
          <w:u w:val="single"/>
        </w:rPr>
        <w:t>Протягом 2017 року організовано та проведено 38 офіційних</w:t>
      </w:r>
      <w:r w:rsidRPr="009279EF">
        <w:rPr>
          <w:sz w:val="28"/>
          <w:szCs w:val="28"/>
        </w:rPr>
        <w:t xml:space="preserve"> (протокольних) зустрічей керівництва Чернівецької області в рамках візитів іноземних делегацій в Чернівецьку область, що у 3,2 рази більше, ніж у 2016 році (за 2016 рік - 12 офіційних зустрічей).</w:t>
      </w:r>
    </w:p>
    <w:p w:rsidR="009279EF" w:rsidRPr="009279EF" w:rsidRDefault="009279EF" w:rsidP="009279EF">
      <w:pPr>
        <w:pStyle w:val="ac"/>
        <w:ind w:firstLine="709"/>
        <w:jc w:val="both"/>
        <w:rPr>
          <w:b/>
          <w:sz w:val="28"/>
          <w:szCs w:val="28"/>
        </w:rPr>
      </w:pPr>
    </w:p>
    <w:p w:rsidR="009279EF" w:rsidRPr="009279EF" w:rsidRDefault="009279EF" w:rsidP="009279EF">
      <w:pPr>
        <w:pStyle w:val="ac"/>
        <w:jc w:val="center"/>
        <w:rPr>
          <w:b/>
          <w:sz w:val="28"/>
          <w:szCs w:val="28"/>
        </w:rPr>
      </w:pPr>
      <w:r w:rsidRPr="009279EF">
        <w:rPr>
          <w:b/>
          <w:sz w:val="28"/>
          <w:szCs w:val="28"/>
        </w:rPr>
        <w:t>Транспорт та зв’язок</w:t>
      </w:r>
    </w:p>
    <w:p w:rsidR="009279EF" w:rsidRPr="009279EF" w:rsidRDefault="009279EF" w:rsidP="009279EF">
      <w:pPr>
        <w:pStyle w:val="ac"/>
        <w:ind w:firstLine="709"/>
        <w:jc w:val="both"/>
        <w:rPr>
          <w:sz w:val="28"/>
          <w:szCs w:val="28"/>
        </w:rPr>
      </w:pPr>
      <w:r w:rsidRPr="009279EF">
        <w:rPr>
          <w:sz w:val="28"/>
          <w:szCs w:val="28"/>
          <w:u w:val="single"/>
        </w:rPr>
        <w:t xml:space="preserve">Сформована автобусна мережа Чернівецької області налічує </w:t>
      </w:r>
      <w:r w:rsidRPr="009279EF">
        <w:rPr>
          <w:b/>
          <w:sz w:val="28"/>
          <w:szCs w:val="28"/>
          <w:u w:val="single"/>
        </w:rPr>
        <w:t>196 приміських</w:t>
      </w:r>
      <w:r w:rsidRPr="009279EF">
        <w:rPr>
          <w:sz w:val="28"/>
          <w:szCs w:val="28"/>
          <w:u w:val="single"/>
        </w:rPr>
        <w:t xml:space="preserve"> маршрутів загального користування і </w:t>
      </w:r>
      <w:r w:rsidRPr="009279EF">
        <w:rPr>
          <w:b/>
          <w:sz w:val="28"/>
          <w:szCs w:val="28"/>
          <w:u w:val="single"/>
        </w:rPr>
        <w:t>168 міжміських внутрішньообласних</w:t>
      </w:r>
      <w:r w:rsidRPr="009279EF">
        <w:rPr>
          <w:sz w:val="28"/>
          <w:szCs w:val="28"/>
        </w:rPr>
        <w:t xml:space="preserve"> автобусних маршрутів загального користування, які обслуговують 15 юридичних осіб та 82 фізичних осіб-підприємців, які обрали різні системи оподаткування, на яких 389 одиниць автомобільної техніки, з яких 45 транспортних засобів переобладнані для перевезення осіб з обмеженими фізичними можливостями. </w:t>
      </w:r>
    </w:p>
    <w:p w:rsidR="009279EF" w:rsidRPr="009279EF" w:rsidRDefault="009279EF" w:rsidP="009279EF">
      <w:pPr>
        <w:pStyle w:val="ac"/>
        <w:ind w:firstLine="709"/>
        <w:jc w:val="both"/>
        <w:rPr>
          <w:b/>
          <w:sz w:val="28"/>
          <w:szCs w:val="28"/>
        </w:rPr>
      </w:pPr>
      <w:r w:rsidRPr="009279EF">
        <w:rPr>
          <w:sz w:val="28"/>
          <w:szCs w:val="28"/>
        </w:rPr>
        <w:t xml:space="preserve">Крім того, у 2017 році </w:t>
      </w:r>
      <w:r w:rsidRPr="009279EF">
        <w:rPr>
          <w:b/>
          <w:sz w:val="28"/>
          <w:szCs w:val="28"/>
        </w:rPr>
        <w:t>відкрито 6 автобусних маршрутів</w:t>
      </w:r>
      <w:r w:rsidRPr="009279EF">
        <w:rPr>
          <w:sz w:val="28"/>
          <w:szCs w:val="28"/>
        </w:rPr>
        <w:t xml:space="preserve"> загального користування.</w:t>
      </w:r>
    </w:p>
    <w:p w:rsidR="009279EF" w:rsidRPr="009279EF" w:rsidRDefault="009279EF" w:rsidP="009279EF">
      <w:pPr>
        <w:pStyle w:val="ac"/>
        <w:ind w:firstLine="709"/>
        <w:jc w:val="both"/>
        <w:rPr>
          <w:b/>
          <w:sz w:val="28"/>
          <w:szCs w:val="28"/>
        </w:rPr>
      </w:pPr>
      <w:r w:rsidRPr="009279EF">
        <w:rPr>
          <w:sz w:val="28"/>
          <w:szCs w:val="28"/>
        </w:rPr>
        <w:t>Щомісяця проводиться моніторинг виконання автоперевізниками регулярності руху на автобусних маршрутах загального користування та аналіз дотримання договірних зобов’язань. Результати аналізу враховуються конкурсним комітетом при проведенні конкурсу з визначення автомобільних перевізників з перевезення пасажирським транспортом на міжміських та приміських автобусних маршрутах загального користування, які не виходять за межі території області.</w:t>
      </w:r>
    </w:p>
    <w:p w:rsidR="009279EF" w:rsidRPr="009279EF" w:rsidRDefault="009279EF" w:rsidP="009279EF">
      <w:pPr>
        <w:pStyle w:val="ac"/>
        <w:ind w:firstLine="709"/>
        <w:jc w:val="both"/>
        <w:rPr>
          <w:sz w:val="28"/>
          <w:szCs w:val="28"/>
        </w:rPr>
      </w:pPr>
      <w:r w:rsidRPr="009279EF">
        <w:rPr>
          <w:sz w:val="28"/>
          <w:szCs w:val="28"/>
        </w:rPr>
        <w:t xml:space="preserve">За інформацією ТОВ «Чернівціавтотранс» протягом 2017 року на автостанціях міста та області обладнано громадські вбиральні та пандуси для маломобільних груп населення. </w:t>
      </w:r>
    </w:p>
    <w:p w:rsidR="009279EF" w:rsidRPr="009279EF" w:rsidRDefault="009279EF" w:rsidP="009279EF">
      <w:pPr>
        <w:pStyle w:val="ac"/>
        <w:ind w:firstLine="709"/>
        <w:jc w:val="both"/>
        <w:rPr>
          <w:sz w:val="28"/>
          <w:szCs w:val="28"/>
        </w:rPr>
      </w:pPr>
      <w:r w:rsidRPr="009279EF">
        <w:rPr>
          <w:b/>
          <w:sz w:val="28"/>
          <w:szCs w:val="28"/>
        </w:rPr>
        <w:t>У 2017 році за рахунок коштів, які надійшли від перевиконання митних платежів проведено ремонтні роботи 75,7 км доріг</w:t>
      </w:r>
      <w:r w:rsidRPr="009279EF">
        <w:rPr>
          <w:sz w:val="28"/>
          <w:szCs w:val="28"/>
        </w:rPr>
        <w:t xml:space="preserve">, з яких введено в експлуатацію 65,1 км. </w:t>
      </w:r>
      <w:r w:rsidRPr="009279EF">
        <w:rPr>
          <w:sz w:val="28"/>
          <w:szCs w:val="28"/>
          <w:u w:val="single"/>
        </w:rPr>
        <w:t xml:space="preserve">Всього за рахунок коштів державного бюджету відремонтовано 14,9 км доріг. </w:t>
      </w:r>
      <w:r w:rsidRPr="009279EF">
        <w:rPr>
          <w:sz w:val="28"/>
          <w:szCs w:val="28"/>
        </w:rPr>
        <w:t>В 2017 році разом відремонтовано 90,5 км доріг, в тому числі 25,2 км методом холодного ресайклінгу, 11,5 км за технологією гарячий ремікс + мультимак, 17,6 км ремонт гравійних покриттів та 36,2 км влаштування асфальтобетонних покриттів.</w:t>
      </w:r>
    </w:p>
    <w:p w:rsidR="009279EF" w:rsidRPr="009279EF" w:rsidRDefault="009279EF" w:rsidP="009279EF">
      <w:pPr>
        <w:pStyle w:val="ac"/>
        <w:ind w:firstLine="709"/>
        <w:jc w:val="both"/>
        <w:rPr>
          <w:sz w:val="28"/>
          <w:szCs w:val="28"/>
        </w:rPr>
      </w:pPr>
      <w:r w:rsidRPr="009279EF">
        <w:rPr>
          <w:sz w:val="28"/>
          <w:szCs w:val="28"/>
        </w:rPr>
        <w:t>Протягом 2017 року КП “Міжнародний аеропорт «Чернівці» завершив роботи з капітального ремонту злітно-посадкової смуги. За власні кошти підприємства (1,4 млн.грн.) відновлено більше 4 тис.м.кв. асфальтобетонного покриття, зроблено частину огорожі злітно-посадкової полоси на загальну суму 300 тис.грн. На цей час аеропорт має змогу приймати великогабаритні літаки типу Boeing - 737, Аербас – 320 та Ембраєр – 195.</w:t>
      </w:r>
    </w:p>
    <w:p w:rsidR="009279EF" w:rsidRPr="009279EF" w:rsidRDefault="009279EF" w:rsidP="009279EF">
      <w:pPr>
        <w:pStyle w:val="ac"/>
        <w:ind w:firstLine="709"/>
        <w:jc w:val="both"/>
        <w:rPr>
          <w:sz w:val="28"/>
          <w:szCs w:val="28"/>
        </w:rPr>
      </w:pPr>
      <w:r w:rsidRPr="009279EF">
        <w:rPr>
          <w:sz w:val="28"/>
          <w:szCs w:val="28"/>
        </w:rPr>
        <w:t xml:space="preserve">Крім того, за кошти державного бюджету (3,0 млн.грн.) виготовлено проект реконструкції аеродромного комплексу КП «Міжнародний аеропорт «Чернівці». Завершуються роботи із введення в експлуатацію світлосигнального обладнання. За кошти міського бюджету (понад 17,8 млн.грн.) придбано спеціальну техніку, додатковими кріслами обладнано зал </w:t>
      </w:r>
      <w:r w:rsidRPr="009279EF">
        <w:rPr>
          <w:sz w:val="28"/>
          <w:szCs w:val="28"/>
        </w:rPr>
        <w:lastRenderedPageBreak/>
        <w:t xml:space="preserve">очікування, придбано та введено в експлуатацію дві стійки для реєстрації пасажирів. </w:t>
      </w:r>
    </w:p>
    <w:p w:rsidR="009279EF" w:rsidRPr="009279EF" w:rsidRDefault="009279EF" w:rsidP="009279EF">
      <w:pPr>
        <w:pStyle w:val="ac"/>
        <w:ind w:firstLine="709"/>
        <w:jc w:val="both"/>
        <w:rPr>
          <w:b/>
          <w:sz w:val="28"/>
          <w:szCs w:val="28"/>
        </w:rPr>
      </w:pPr>
      <w:r w:rsidRPr="009279EF">
        <w:rPr>
          <w:sz w:val="28"/>
          <w:szCs w:val="28"/>
          <w:u w:val="single"/>
        </w:rPr>
        <w:t>Мережа поштового зв’язку Чернівецької дирекції УДППЗ</w:t>
      </w:r>
      <w:r w:rsidRPr="009279EF">
        <w:rPr>
          <w:sz w:val="28"/>
          <w:szCs w:val="28"/>
        </w:rPr>
        <w:t xml:space="preserve"> «Укрпошта» налічує </w:t>
      </w:r>
      <w:r w:rsidRPr="009279EF">
        <w:rPr>
          <w:sz w:val="28"/>
          <w:szCs w:val="28"/>
          <w:u w:val="single"/>
        </w:rPr>
        <w:t>284 стаціонарних відділень</w:t>
      </w:r>
      <w:r w:rsidRPr="009279EF">
        <w:rPr>
          <w:sz w:val="28"/>
          <w:szCs w:val="28"/>
        </w:rPr>
        <w:t xml:space="preserve"> поштового зв’язку, у тому числі 3 пересувних і 1 кур’єрську доставку.</w:t>
      </w:r>
    </w:p>
    <w:p w:rsidR="009279EF" w:rsidRPr="009279EF" w:rsidRDefault="009279EF" w:rsidP="009279EF">
      <w:pPr>
        <w:pStyle w:val="ac"/>
        <w:ind w:firstLine="709"/>
        <w:jc w:val="both"/>
        <w:rPr>
          <w:b/>
          <w:sz w:val="28"/>
          <w:szCs w:val="28"/>
        </w:rPr>
      </w:pPr>
    </w:p>
    <w:p w:rsidR="009279EF" w:rsidRDefault="009279EF" w:rsidP="009279EF">
      <w:pPr>
        <w:spacing w:after="0" w:line="240" w:lineRule="auto"/>
        <w:jc w:val="center"/>
        <w:rPr>
          <w:rFonts w:ascii="Times New Roman" w:eastAsia="Calibri" w:hAnsi="Times New Roman"/>
          <w:b/>
          <w:sz w:val="28"/>
          <w:szCs w:val="28"/>
        </w:rPr>
      </w:pPr>
      <w:r w:rsidRPr="009279EF">
        <w:rPr>
          <w:rFonts w:ascii="Times New Roman" w:eastAsia="Calibri" w:hAnsi="Times New Roman"/>
          <w:b/>
          <w:sz w:val="28"/>
          <w:szCs w:val="28"/>
        </w:rPr>
        <w:t>Дерегуляція та підприємництво</w:t>
      </w:r>
    </w:p>
    <w:p w:rsidR="009279EF" w:rsidRPr="009279EF" w:rsidRDefault="009279EF" w:rsidP="009279EF">
      <w:pPr>
        <w:pStyle w:val="a4"/>
        <w:spacing w:after="0" w:line="240" w:lineRule="auto"/>
        <w:ind w:left="0" w:firstLine="709"/>
        <w:jc w:val="both"/>
        <w:rPr>
          <w:rFonts w:ascii="Times New Roman" w:hAnsi="Times New Roman"/>
          <w:sz w:val="28"/>
          <w:szCs w:val="28"/>
        </w:rPr>
      </w:pPr>
      <w:r w:rsidRPr="009279EF">
        <w:rPr>
          <w:rFonts w:ascii="Times New Roman" w:hAnsi="Times New Roman"/>
          <w:sz w:val="28"/>
          <w:szCs w:val="28"/>
        </w:rPr>
        <w:t>Докладається максимальних зусиль щодо створення сприятливих умов для розвитку підприємницького середовища на теренах Буковини, налагодження дієвого діалогу між владою та бізнесом.</w:t>
      </w:r>
    </w:p>
    <w:p w:rsidR="009279EF" w:rsidRPr="009279EF" w:rsidRDefault="009279EF" w:rsidP="009279EF">
      <w:pPr>
        <w:pStyle w:val="a4"/>
        <w:spacing w:after="0" w:line="240" w:lineRule="auto"/>
        <w:ind w:left="0" w:firstLine="709"/>
        <w:jc w:val="both"/>
        <w:rPr>
          <w:rFonts w:ascii="Times New Roman" w:hAnsi="Times New Roman"/>
          <w:sz w:val="28"/>
          <w:szCs w:val="28"/>
          <w:u w:val="single"/>
        </w:rPr>
      </w:pPr>
      <w:r w:rsidRPr="009279EF">
        <w:rPr>
          <w:rFonts w:ascii="Times New Roman" w:hAnsi="Times New Roman"/>
          <w:sz w:val="28"/>
          <w:szCs w:val="28"/>
          <w:u w:val="single"/>
        </w:rPr>
        <w:t>Реалізується Регіональна програма розвитку малого і середнього підприємництва у Чернівецькій області на 2017-2018 роки.</w:t>
      </w:r>
    </w:p>
    <w:p w:rsidR="009279EF" w:rsidRPr="009279EF" w:rsidRDefault="009279EF" w:rsidP="009279EF">
      <w:pPr>
        <w:pStyle w:val="a4"/>
        <w:spacing w:after="0" w:line="240" w:lineRule="auto"/>
        <w:ind w:left="0" w:firstLine="709"/>
        <w:jc w:val="both"/>
        <w:rPr>
          <w:rFonts w:ascii="Times New Roman" w:hAnsi="Times New Roman"/>
          <w:sz w:val="28"/>
          <w:szCs w:val="28"/>
        </w:rPr>
      </w:pPr>
      <w:r w:rsidRPr="009279EF">
        <w:rPr>
          <w:rFonts w:ascii="Times New Roman" w:hAnsi="Times New Roman"/>
          <w:color w:val="010000"/>
          <w:sz w:val="28"/>
          <w:szCs w:val="28"/>
        </w:rPr>
        <w:t xml:space="preserve">Між Чернівецькою обласною державною адміністрацією та ПАТ «Державний ощадний банк України» </w:t>
      </w:r>
      <w:r w:rsidRPr="009279EF">
        <w:rPr>
          <w:rFonts w:ascii="Times New Roman" w:hAnsi="Times New Roman"/>
          <w:snapToGrid w:val="0"/>
          <w:sz w:val="28"/>
          <w:szCs w:val="28"/>
        </w:rPr>
        <w:t xml:space="preserve">підписано Меморандум </w:t>
      </w:r>
      <w:r w:rsidRPr="009279EF">
        <w:rPr>
          <w:rFonts w:ascii="Times New Roman" w:hAnsi="Times New Roman"/>
          <w:color w:val="010000"/>
          <w:sz w:val="28"/>
          <w:szCs w:val="28"/>
        </w:rPr>
        <w:t xml:space="preserve">про співробітництво, який передбачає </w:t>
      </w:r>
      <w:r w:rsidRPr="009279EF">
        <w:rPr>
          <w:rFonts w:ascii="Times New Roman" w:hAnsi="Times New Roman"/>
          <w:sz w:val="28"/>
          <w:szCs w:val="28"/>
        </w:rPr>
        <w:t xml:space="preserve">розширення можливостей доступу суб’єктів малого і середнього підприємництва до фінансових ресурсів. </w:t>
      </w:r>
    </w:p>
    <w:p w:rsidR="009279EF" w:rsidRPr="009279EF" w:rsidRDefault="009279EF" w:rsidP="009279EF">
      <w:pPr>
        <w:pStyle w:val="a4"/>
        <w:spacing w:after="0" w:line="240" w:lineRule="auto"/>
        <w:ind w:left="0" w:firstLine="709"/>
        <w:jc w:val="both"/>
        <w:rPr>
          <w:rFonts w:ascii="Times New Roman" w:hAnsi="Times New Roman"/>
          <w:sz w:val="28"/>
          <w:szCs w:val="28"/>
        </w:rPr>
      </w:pPr>
      <w:r w:rsidRPr="009279EF">
        <w:rPr>
          <w:rFonts w:ascii="Times New Roman" w:hAnsi="Times New Roman"/>
          <w:sz w:val="28"/>
          <w:szCs w:val="28"/>
        </w:rPr>
        <w:t xml:space="preserve">Для цього в обласному бюджеті на 2018 рік передбачено 500,0 тис.грн. на </w:t>
      </w:r>
      <w:r w:rsidRPr="009279EF">
        <w:rPr>
          <w:rFonts w:ascii="Times New Roman" w:hAnsi="Times New Roman"/>
          <w:snapToGrid w:val="0"/>
          <w:sz w:val="28"/>
          <w:szCs w:val="28"/>
        </w:rPr>
        <w:t>часткове відшкодування відсоткових ставок за користування банківськими кредитами</w:t>
      </w:r>
      <w:r w:rsidRPr="009279EF">
        <w:rPr>
          <w:rFonts w:ascii="Times New Roman" w:hAnsi="Times New Roman"/>
          <w:sz w:val="28"/>
          <w:szCs w:val="28"/>
          <w:lang w:eastAsia="it-IT"/>
        </w:rPr>
        <w:t xml:space="preserve"> залученими </w:t>
      </w:r>
      <w:r w:rsidRPr="009279EF">
        <w:rPr>
          <w:rFonts w:ascii="Times New Roman" w:hAnsi="Times New Roman"/>
          <w:sz w:val="28"/>
          <w:szCs w:val="28"/>
        </w:rPr>
        <w:t xml:space="preserve">суб’єктами малого і середнього підприємництва </w:t>
      </w:r>
      <w:r w:rsidRPr="009279EF">
        <w:rPr>
          <w:rFonts w:ascii="Times New Roman" w:hAnsi="Times New Roman"/>
          <w:sz w:val="28"/>
          <w:szCs w:val="28"/>
          <w:lang w:eastAsia="it-IT"/>
        </w:rPr>
        <w:t>для реалізації проектів у пріоритетних напрямах розвитку.</w:t>
      </w:r>
    </w:p>
    <w:p w:rsidR="009279EF" w:rsidRPr="009279EF" w:rsidRDefault="009279EF" w:rsidP="009279EF">
      <w:pPr>
        <w:pStyle w:val="a4"/>
        <w:spacing w:after="0" w:line="240" w:lineRule="auto"/>
        <w:ind w:left="0" w:firstLine="709"/>
        <w:jc w:val="both"/>
        <w:rPr>
          <w:rFonts w:ascii="Times New Roman" w:hAnsi="Times New Roman"/>
          <w:sz w:val="28"/>
          <w:szCs w:val="28"/>
        </w:rPr>
      </w:pPr>
      <w:r w:rsidRPr="009279EF">
        <w:rPr>
          <w:rFonts w:ascii="Times New Roman" w:hAnsi="Times New Roman"/>
          <w:sz w:val="28"/>
          <w:szCs w:val="28"/>
          <w:u w:val="single"/>
        </w:rPr>
        <w:t>В області на податковому обліку перебуває 62,5 тис. суб’єктів господарської діяльності – платників податків,</w:t>
      </w:r>
      <w:r w:rsidRPr="009279EF">
        <w:rPr>
          <w:rFonts w:ascii="Times New Roman" w:hAnsi="Times New Roman"/>
          <w:sz w:val="28"/>
          <w:szCs w:val="28"/>
        </w:rPr>
        <w:t xml:space="preserve"> з них 59,7 тис. суб’єктів фактично здійснювали господарську діяльність, в тому числі 14,6 тис. юридичних осіб та 45,1 тис. фізичних осіб-підприємців. </w:t>
      </w:r>
    </w:p>
    <w:p w:rsidR="009279EF" w:rsidRPr="009279EF" w:rsidRDefault="009279EF" w:rsidP="009279EF">
      <w:pPr>
        <w:pStyle w:val="a4"/>
        <w:spacing w:after="0" w:line="240" w:lineRule="auto"/>
        <w:ind w:left="0" w:firstLine="709"/>
        <w:jc w:val="both"/>
        <w:rPr>
          <w:rFonts w:ascii="Times New Roman" w:hAnsi="Times New Roman"/>
          <w:sz w:val="28"/>
          <w:szCs w:val="28"/>
        </w:rPr>
      </w:pPr>
      <w:r w:rsidRPr="009279EF">
        <w:rPr>
          <w:rFonts w:ascii="Times New Roman" w:hAnsi="Times New Roman"/>
          <w:color w:val="000000"/>
          <w:sz w:val="28"/>
          <w:szCs w:val="28"/>
          <w:u w:val="single"/>
          <w:shd w:val="clear" w:color="auto" w:fill="FFFFFF"/>
        </w:rPr>
        <w:t>За 2017 рік суб’єктами господарювання</w:t>
      </w:r>
      <w:r w:rsidRPr="009279EF">
        <w:rPr>
          <w:rFonts w:ascii="Times New Roman" w:hAnsi="Times New Roman"/>
          <w:color w:val="000000"/>
          <w:sz w:val="28"/>
          <w:szCs w:val="28"/>
          <w:shd w:val="clear" w:color="auto" w:fill="FFFFFF"/>
        </w:rPr>
        <w:t xml:space="preserve"> малого та середнього бізнесу до бюджетів усіх рівнів та державних цільових фондів </w:t>
      </w:r>
      <w:r w:rsidRPr="009279EF">
        <w:rPr>
          <w:rFonts w:ascii="Times New Roman" w:hAnsi="Times New Roman"/>
          <w:color w:val="000000"/>
          <w:sz w:val="28"/>
          <w:szCs w:val="28"/>
          <w:u w:val="single"/>
          <w:shd w:val="clear" w:color="auto" w:fill="FFFFFF"/>
        </w:rPr>
        <w:t>сплачено 2556,9 млн.грн</w:t>
      </w:r>
      <w:r w:rsidRPr="009279EF">
        <w:rPr>
          <w:rFonts w:ascii="Times New Roman" w:hAnsi="Times New Roman"/>
          <w:color w:val="000000"/>
          <w:sz w:val="28"/>
          <w:szCs w:val="28"/>
          <w:shd w:val="clear" w:color="auto" w:fill="FFFFFF"/>
        </w:rPr>
        <w:t>., що на 373,9 млн.грн. або 17,1% більше, порівняно з 2016 роком (2183 млн.грн.).</w:t>
      </w:r>
    </w:p>
    <w:p w:rsidR="009279EF" w:rsidRPr="009279EF" w:rsidRDefault="009279EF" w:rsidP="009279EF">
      <w:pPr>
        <w:pStyle w:val="25"/>
        <w:ind w:firstLine="709"/>
        <w:jc w:val="both"/>
        <w:rPr>
          <w:rFonts w:ascii="Times New Roman" w:hAnsi="Times New Roman" w:cs="Times New Roman"/>
          <w:bCs/>
          <w:sz w:val="28"/>
          <w:szCs w:val="28"/>
        </w:rPr>
      </w:pPr>
      <w:r w:rsidRPr="009279EF">
        <w:rPr>
          <w:rFonts w:ascii="Times New Roman" w:hAnsi="Times New Roman" w:cs="Times New Roman"/>
          <w:bCs/>
          <w:sz w:val="28"/>
          <w:szCs w:val="28"/>
          <w:lang w:eastAsia="ru-RU"/>
        </w:rPr>
        <w:t>І</w:t>
      </w:r>
      <w:r w:rsidRPr="009279EF">
        <w:rPr>
          <w:rFonts w:ascii="Times New Roman" w:hAnsi="Times New Roman" w:cs="Times New Roman"/>
          <w:bCs/>
          <w:sz w:val="28"/>
          <w:szCs w:val="28"/>
        </w:rPr>
        <w:t xml:space="preserve">нформаційну, методологічну та фінансову підтримку суб’єктів господарської діяльності здійснюють: </w:t>
      </w:r>
      <w:r w:rsidRPr="009279EF">
        <w:rPr>
          <w:rFonts w:ascii="Times New Roman" w:hAnsi="Times New Roman" w:cs="Times New Roman"/>
          <w:sz w:val="28"/>
          <w:szCs w:val="28"/>
        </w:rPr>
        <w:t xml:space="preserve">7 бізнес-центри, 10 фондів підтримки підприємництва, 17 кредитних спілок, 1 лізинговий центр, 2 інноваційні фонди, 9 аудиторських фірм, 2 інвестиційні компанії, 24 інформаційно-консультаційних установи, 53 громадських об’єднань суб’єктів підприємництва, в тому числі 1 бізнес-інкубатор. </w:t>
      </w:r>
    </w:p>
    <w:p w:rsidR="009279EF" w:rsidRPr="009279EF" w:rsidRDefault="009279EF" w:rsidP="009279EF">
      <w:pPr>
        <w:spacing w:after="0" w:line="240" w:lineRule="auto"/>
        <w:ind w:firstLine="709"/>
        <w:jc w:val="both"/>
        <w:rPr>
          <w:rFonts w:ascii="Times New Roman" w:eastAsia="Calibri" w:hAnsi="Times New Roman"/>
          <w:sz w:val="28"/>
          <w:szCs w:val="28"/>
        </w:rPr>
      </w:pPr>
      <w:r w:rsidRPr="009279EF">
        <w:rPr>
          <w:rFonts w:ascii="Times New Roman" w:eastAsia="Calibri" w:hAnsi="Times New Roman"/>
          <w:b/>
          <w:sz w:val="28"/>
          <w:szCs w:val="28"/>
        </w:rPr>
        <w:t>Станом на 01.01.2018 в області функціонує 17 Центрів надання адміністративних послуг (ЦНАП).</w:t>
      </w:r>
      <w:r w:rsidRPr="009279EF">
        <w:rPr>
          <w:rFonts w:ascii="Times New Roman" w:eastAsia="Calibri" w:hAnsi="Times New Roman"/>
          <w:sz w:val="28"/>
          <w:szCs w:val="28"/>
        </w:rPr>
        <w:t xml:space="preserve"> Центри надання адміністративних послуг створено в усіх 11 районах області (при районних державних адміністраціях), містах Чернівці і Новодністровськ та 4-х об’єднаних територіальних громадах (Глибоцькій, Сокирянській, Недобоївській та Великокучурівській), роботу яких забезпечують 74 адміністратори.</w:t>
      </w:r>
    </w:p>
    <w:p w:rsidR="009279EF" w:rsidRPr="009279EF" w:rsidRDefault="009279EF" w:rsidP="009279EF">
      <w:pPr>
        <w:pStyle w:val="25"/>
        <w:ind w:firstLine="709"/>
        <w:jc w:val="both"/>
        <w:rPr>
          <w:rFonts w:ascii="Times New Roman" w:hAnsi="Times New Roman" w:cs="Times New Roman"/>
          <w:sz w:val="28"/>
          <w:szCs w:val="28"/>
        </w:rPr>
      </w:pPr>
      <w:r w:rsidRPr="009279EF">
        <w:rPr>
          <w:rFonts w:ascii="Times New Roman" w:hAnsi="Times New Roman" w:cs="Times New Roman"/>
          <w:sz w:val="28"/>
          <w:szCs w:val="28"/>
        </w:rPr>
        <w:t xml:space="preserve">Станом на 01.01.2018 Центрами надання адміністративних послуг, в тому числі утвореними в об’єднаних територіальних громадах, надано 148 тис. послуг, що на 38,2% більше, ніж на 01.01.2017. </w:t>
      </w:r>
    </w:p>
    <w:p w:rsidR="009279EF" w:rsidRPr="009279EF" w:rsidRDefault="009279EF" w:rsidP="009279EF">
      <w:pPr>
        <w:pStyle w:val="25"/>
        <w:ind w:firstLine="709"/>
        <w:jc w:val="both"/>
        <w:rPr>
          <w:rFonts w:ascii="Times New Roman" w:hAnsi="Times New Roman" w:cs="Times New Roman"/>
          <w:sz w:val="28"/>
          <w:szCs w:val="28"/>
        </w:rPr>
      </w:pPr>
      <w:r w:rsidRPr="009279EF">
        <w:rPr>
          <w:rFonts w:ascii="Times New Roman" w:hAnsi="Times New Roman" w:cs="Times New Roman"/>
          <w:sz w:val="28"/>
          <w:szCs w:val="28"/>
        </w:rPr>
        <w:t xml:space="preserve">Впродовж 2017 року суб’єктам господарської діяльності </w:t>
      </w:r>
      <w:r w:rsidRPr="009279EF">
        <w:rPr>
          <w:rFonts w:ascii="Times New Roman" w:hAnsi="Times New Roman" w:cs="Times New Roman"/>
          <w:sz w:val="28"/>
          <w:szCs w:val="28"/>
          <w:u w:val="single"/>
        </w:rPr>
        <w:t>видано 2315 документів дозвільного характеру</w:t>
      </w:r>
      <w:r w:rsidRPr="009279EF">
        <w:rPr>
          <w:rFonts w:ascii="Times New Roman" w:hAnsi="Times New Roman" w:cs="Times New Roman"/>
          <w:sz w:val="28"/>
          <w:szCs w:val="28"/>
        </w:rPr>
        <w:t xml:space="preserve">, що на 20,2% більше, ніж за відповідний період 2016 року.    </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eastAsia="Calibri" w:hAnsi="Times New Roman"/>
          <w:sz w:val="28"/>
          <w:szCs w:val="28"/>
          <w:u w:val="single"/>
        </w:rPr>
        <w:lastRenderedPageBreak/>
        <w:t>Кількість звернень cуб’єктів господарської</w:t>
      </w:r>
      <w:r w:rsidRPr="009279EF">
        <w:rPr>
          <w:rFonts w:ascii="Times New Roman" w:eastAsia="Calibri" w:hAnsi="Times New Roman"/>
          <w:sz w:val="28"/>
          <w:szCs w:val="28"/>
        </w:rPr>
        <w:t xml:space="preserve"> діяльності щодо видачі документів дозвільного характеру з</w:t>
      </w:r>
      <w:r w:rsidRPr="009279EF">
        <w:rPr>
          <w:rFonts w:ascii="Times New Roman" w:eastAsia="Calibri" w:hAnsi="Times New Roman"/>
          <w:sz w:val="28"/>
          <w:szCs w:val="28"/>
          <w:u w:val="single"/>
        </w:rPr>
        <w:t xml:space="preserve">більшилася </w:t>
      </w:r>
      <w:r w:rsidRPr="009279EF">
        <w:rPr>
          <w:rFonts w:ascii="Times New Roman" w:eastAsia="Calibri" w:hAnsi="Times New Roman"/>
          <w:sz w:val="28"/>
          <w:szCs w:val="28"/>
        </w:rPr>
        <w:t>в порівнянні з 2016 роком на 6,2% та становила 3273.</w:t>
      </w:r>
      <w:r w:rsidRPr="009279EF">
        <w:rPr>
          <w:rFonts w:ascii="Times New Roman" w:eastAsia="Calibri" w:hAnsi="Times New Roman"/>
          <w:color w:val="FF0000"/>
          <w:sz w:val="28"/>
          <w:szCs w:val="28"/>
        </w:rPr>
        <w:t xml:space="preserve"> </w:t>
      </w:r>
      <w:r w:rsidRPr="009279EF">
        <w:rPr>
          <w:rFonts w:ascii="Times New Roman" w:eastAsia="Calibri" w:hAnsi="Times New Roman"/>
          <w:sz w:val="28"/>
          <w:szCs w:val="28"/>
        </w:rPr>
        <w:t>За 2017 рік надано 3798 консультацій, що на 5,0% більше, ніж за 2016 рік.</w:t>
      </w:r>
    </w:p>
    <w:p w:rsidR="009279EF" w:rsidRPr="009279EF" w:rsidRDefault="009279EF" w:rsidP="009279EF">
      <w:pPr>
        <w:spacing w:after="0" w:line="240" w:lineRule="auto"/>
        <w:ind w:firstLine="709"/>
        <w:jc w:val="both"/>
        <w:rPr>
          <w:rFonts w:ascii="Times New Roman" w:hAnsi="Times New Roman"/>
          <w:b/>
          <w:sz w:val="28"/>
          <w:szCs w:val="28"/>
        </w:rPr>
      </w:pPr>
    </w:p>
    <w:p w:rsidR="009279EF" w:rsidRDefault="009279EF" w:rsidP="009279EF">
      <w:pPr>
        <w:spacing w:after="0" w:line="240" w:lineRule="auto"/>
        <w:jc w:val="center"/>
        <w:rPr>
          <w:rFonts w:ascii="Times New Roman" w:hAnsi="Times New Roman"/>
          <w:b/>
          <w:sz w:val="28"/>
          <w:szCs w:val="28"/>
        </w:rPr>
      </w:pPr>
      <w:r w:rsidRPr="009279EF">
        <w:rPr>
          <w:rFonts w:ascii="Times New Roman" w:hAnsi="Times New Roman"/>
          <w:b/>
          <w:sz w:val="28"/>
          <w:szCs w:val="28"/>
        </w:rPr>
        <w:t>Енергоефективність і енергозбереження</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 метою належної підготовки та сталого проходження опалювального сезону 2017-2018 року </w:t>
      </w:r>
      <w:r w:rsidRPr="009279EF">
        <w:rPr>
          <w:rFonts w:ascii="Times New Roman" w:hAnsi="Times New Roman"/>
          <w:sz w:val="28"/>
          <w:szCs w:val="28"/>
          <w:u w:val="single"/>
        </w:rPr>
        <w:t>бюджетними установами та організаціями області виконано заходів по енергоефективності та енергозбереженню на загальну суму 51,2 млн.грн.</w:t>
      </w:r>
      <w:r w:rsidRPr="009279EF">
        <w:rPr>
          <w:rFonts w:ascii="Times New Roman" w:hAnsi="Times New Roman"/>
          <w:sz w:val="28"/>
          <w:szCs w:val="28"/>
        </w:rPr>
        <w:t xml:space="preserve"> (заклади освіти – 30,7 млн.грн., охорони здоров’я – 18 об’єктів на загальну суму 17,5 млн.грн., заклади культури – 6 об’єктів на загальну суму 2,5 млн.грн., соціальної сфери – 4 об’єкти на загальну суму 0,5 млн.грн.). </w:t>
      </w:r>
    </w:p>
    <w:p w:rsidR="009279EF" w:rsidRPr="009279EF" w:rsidRDefault="009279EF" w:rsidP="009279EF">
      <w:pPr>
        <w:spacing w:after="0" w:line="240" w:lineRule="auto"/>
        <w:ind w:firstLine="709"/>
        <w:jc w:val="both"/>
        <w:rPr>
          <w:rFonts w:ascii="Times New Roman" w:hAnsi="Times New Roman"/>
          <w:b/>
          <w:sz w:val="28"/>
          <w:szCs w:val="28"/>
          <w:u w:val="single"/>
        </w:rPr>
      </w:pPr>
      <w:r w:rsidRPr="009279EF">
        <w:rPr>
          <w:rFonts w:ascii="Times New Roman" w:hAnsi="Times New Roman"/>
          <w:sz w:val="28"/>
          <w:szCs w:val="28"/>
        </w:rPr>
        <w:t xml:space="preserve">З метою </w:t>
      </w:r>
      <w:r w:rsidRPr="009279EF">
        <w:rPr>
          <w:rFonts w:ascii="Times New Roman" w:hAnsi="Times New Roman"/>
          <w:sz w:val="28"/>
          <w:szCs w:val="28"/>
          <w:u w:val="single"/>
        </w:rPr>
        <w:t>скорочення споживання природного газу в області в 2017 році здійснено перехід на використання альтернативних джерел палива у 3 бюджетних установах.</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sz w:val="28"/>
          <w:szCs w:val="28"/>
          <w:u w:val="single"/>
        </w:rPr>
        <w:t>Затверджено План заміщення та скорочення споживання природного газу в бюджетних закладах та установах,</w:t>
      </w:r>
      <w:r w:rsidRPr="009279EF">
        <w:rPr>
          <w:rFonts w:ascii="Times New Roman" w:hAnsi="Times New Roman"/>
          <w:sz w:val="28"/>
          <w:szCs w:val="28"/>
        </w:rPr>
        <w:t xml:space="preserve"> об’єктах комунальної теплоенергетики Чернівецької області на 2017 рік. Відповідно до якого </w:t>
      </w:r>
      <w:r w:rsidRPr="009279EF">
        <w:rPr>
          <w:rFonts w:ascii="Times New Roman" w:hAnsi="Times New Roman"/>
          <w:sz w:val="28"/>
          <w:szCs w:val="28"/>
          <w:u w:val="single"/>
        </w:rPr>
        <w:t xml:space="preserve">здійснено заходів по енергозбереженню та енергоефективності по 12 об’єктах на загальну суму 22,5 млн.грн. </w:t>
      </w:r>
      <w:r w:rsidRPr="009279EF">
        <w:rPr>
          <w:rFonts w:ascii="Times New Roman" w:hAnsi="Times New Roman"/>
          <w:sz w:val="28"/>
          <w:szCs w:val="28"/>
        </w:rPr>
        <w:t>Орієнтовне скорочення споживання природного газу на опалювальний період складатиме близько 160 тис.м3 природного газу.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Актуальними для житлового фонду є </w:t>
      </w:r>
      <w:r w:rsidRPr="009279EF">
        <w:rPr>
          <w:rFonts w:ascii="Times New Roman" w:hAnsi="Times New Roman"/>
          <w:sz w:val="28"/>
          <w:szCs w:val="28"/>
          <w:u w:val="single"/>
        </w:rPr>
        <w:t>Програма з енергозбереження і енергоефективност</w:t>
      </w:r>
      <w:r w:rsidRPr="009279EF">
        <w:rPr>
          <w:rFonts w:ascii="Times New Roman" w:hAnsi="Times New Roman"/>
          <w:sz w:val="28"/>
          <w:szCs w:val="28"/>
        </w:rPr>
        <w:t xml:space="preserve">і. У рамках реалізації Програми у 2017 році розроблено ефективний механізм стимулювання впровадження енергозберігаючих заходів. Зокрема, це: видача «теплих кредитів». В області </w:t>
      </w:r>
      <w:r w:rsidRPr="009279EF">
        <w:rPr>
          <w:rFonts w:ascii="Times New Roman" w:hAnsi="Times New Roman"/>
          <w:b/>
          <w:sz w:val="28"/>
          <w:szCs w:val="28"/>
          <w:u w:val="single"/>
        </w:rPr>
        <w:t>видано 676 кредитів, сума відшкодування з обласного бюджету становить 172,8 тис.грн</w:t>
      </w:r>
      <w:r w:rsidRPr="009279EF">
        <w:rPr>
          <w:rFonts w:ascii="Times New Roman" w:hAnsi="Times New Roman"/>
          <w:sz w:val="28"/>
          <w:szCs w:val="28"/>
        </w:rPr>
        <w:t xml:space="preserve">. (ПАТ «Ощадбанк України»). </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sz w:val="28"/>
          <w:szCs w:val="28"/>
        </w:rPr>
        <w:t xml:space="preserve">Рішенням сесії обласної ради від 21.12.2017 № 255-19/17 затверджено </w:t>
      </w:r>
      <w:r w:rsidRPr="009279EF">
        <w:rPr>
          <w:rFonts w:ascii="Times New Roman" w:hAnsi="Times New Roman"/>
          <w:sz w:val="28"/>
          <w:szCs w:val="28"/>
          <w:u w:val="single"/>
        </w:rPr>
        <w:t>Регіональну програму часткового відшкодування відсоткових ставок за залученими кредитами,</w:t>
      </w:r>
      <w:r w:rsidRPr="009279EF">
        <w:rPr>
          <w:rFonts w:ascii="Times New Roman" w:hAnsi="Times New Roman"/>
          <w:sz w:val="28"/>
          <w:szCs w:val="28"/>
        </w:rPr>
        <w:t xml:space="preserve"> що надаються фізичним особам, об’єднанням співвласників багатоквартирних будинків та житлово-будівельним  кооперативам Чернівецької області на заходи з підвищення енергоефективності на 2018 -2019 роки. </w:t>
      </w:r>
    </w:p>
    <w:p w:rsidR="009279EF" w:rsidRPr="009279EF" w:rsidRDefault="009279EF" w:rsidP="009279EF">
      <w:pPr>
        <w:pStyle w:val="2a"/>
        <w:shd w:val="clear" w:color="auto" w:fill="auto"/>
        <w:spacing w:line="240" w:lineRule="auto"/>
        <w:ind w:firstLine="709"/>
        <w:rPr>
          <w:rFonts w:ascii="Times New Roman" w:hAnsi="Times New Roman" w:cs="Times New Roman"/>
          <w:lang w:val="uk-UA"/>
        </w:rPr>
      </w:pPr>
      <w:r w:rsidRPr="009279EF">
        <w:rPr>
          <w:rFonts w:ascii="Times New Roman" w:hAnsi="Times New Roman" w:cs="Times New Roman"/>
          <w:lang w:val="uk-UA"/>
        </w:rPr>
        <w:t xml:space="preserve">Станом на 01.01.2018 для забезпечення комерційного обліку надання комунальних послуг в області </w:t>
      </w:r>
      <w:r w:rsidRPr="009279EF">
        <w:rPr>
          <w:rFonts w:ascii="Times New Roman" w:hAnsi="Times New Roman" w:cs="Times New Roman"/>
          <w:u w:val="single"/>
          <w:lang w:val="uk-UA"/>
        </w:rPr>
        <w:t>оснащено 485 житлових будинків 706 засобами</w:t>
      </w:r>
      <w:r w:rsidRPr="009279EF">
        <w:rPr>
          <w:rFonts w:ascii="Times New Roman" w:hAnsi="Times New Roman" w:cs="Times New Roman"/>
          <w:lang w:val="uk-UA"/>
        </w:rPr>
        <w:t xml:space="preserve"> обліку теплової енергії, що становить 79,6% до загальної кількості багатоквартирних будинків, які підлягають оснащенню, та 940 будинків обладнано 1209 засобами обліку холодного водопостачання (26,6%).</w:t>
      </w:r>
    </w:p>
    <w:p w:rsidR="009279EF" w:rsidRPr="009279EF" w:rsidRDefault="009279EF" w:rsidP="009279EF">
      <w:pPr>
        <w:spacing w:after="0" w:line="240" w:lineRule="auto"/>
        <w:ind w:firstLine="709"/>
        <w:jc w:val="both"/>
        <w:rPr>
          <w:rFonts w:ascii="Times New Roman" w:hAnsi="Times New Roman"/>
          <w:b/>
          <w:sz w:val="28"/>
          <w:szCs w:val="28"/>
        </w:rPr>
      </w:pPr>
    </w:p>
    <w:p w:rsidR="009279EF" w:rsidRDefault="009279EF" w:rsidP="009279EF">
      <w:pPr>
        <w:tabs>
          <w:tab w:val="num" w:pos="0"/>
        </w:tabs>
        <w:spacing w:after="0" w:line="240" w:lineRule="auto"/>
        <w:contextualSpacing/>
        <w:jc w:val="center"/>
        <w:rPr>
          <w:rFonts w:ascii="Times New Roman" w:hAnsi="Times New Roman"/>
          <w:b/>
          <w:sz w:val="28"/>
          <w:szCs w:val="28"/>
        </w:rPr>
      </w:pPr>
      <w:r w:rsidRPr="009279EF">
        <w:rPr>
          <w:rFonts w:ascii="Times New Roman" w:hAnsi="Times New Roman"/>
          <w:b/>
          <w:sz w:val="28"/>
          <w:szCs w:val="28"/>
        </w:rPr>
        <w:t>Соціальний захист</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Впродовж 2017 року в області здійснювалися заходи спрямовані на соціальний захист та надання соціальних послуг населенню, а також учасникам бойових дій, сім’ям загиблих та переселенцям із зони проведення антитерористичної операції.</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За рахунок обласної Комплексної програми</w:t>
      </w:r>
      <w:r w:rsidRPr="009279EF">
        <w:rPr>
          <w:rFonts w:ascii="Times New Roman" w:hAnsi="Times New Roman"/>
          <w:sz w:val="28"/>
          <w:szCs w:val="28"/>
        </w:rPr>
        <w:t xml:space="preserve"> соціальної підтримки учасників антитерористичної операції (учасників бойових дій) та членів їх </w:t>
      </w:r>
      <w:r w:rsidRPr="009279EF">
        <w:rPr>
          <w:rFonts w:ascii="Times New Roman" w:hAnsi="Times New Roman"/>
          <w:sz w:val="28"/>
          <w:szCs w:val="28"/>
        </w:rPr>
        <w:lastRenderedPageBreak/>
        <w:t xml:space="preserve">сімей у 2017 році </w:t>
      </w:r>
      <w:r w:rsidRPr="009279EF">
        <w:rPr>
          <w:rFonts w:ascii="Times New Roman" w:hAnsi="Times New Roman"/>
          <w:b/>
          <w:sz w:val="28"/>
          <w:szCs w:val="28"/>
        </w:rPr>
        <w:t>допомогу надано 271</w:t>
      </w:r>
      <w:r w:rsidRPr="009279EF">
        <w:rPr>
          <w:rFonts w:ascii="Times New Roman" w:hAnsi="Times New Roman"/>
          <w:sz w:val="28"/>
          <w:szCs w:val="28"/>
        </w:rPr>
        <w:t xml:space="preserve"> сім'ї військовослужбовців на суму 1612,2 тис.грн. (за попередні роки - 5276 сім'ям військовослужбовців на суму 12389,780 тис.грн.).</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Всього у 2017 році </w:t>
      </w:r>
      <w:r w:rsidRPr="009279EF">
        <w:rPr>
          <w:rFonts w:ascii="Times New Roman" w:hAnsi="Times New Roman"/>
          <w:b/>
          <w:sz w:val="28"/>
          <w:szCs w:val="28"/>
        </w:rPr>
        <w:t>за отриманням пільг звернулось 4538 учасників бойових дій</w:t>
      </w:r>
      <w:r w:rsidRPr="009279EF">
        <w:rPr>
          <w:rFonts w:ascii="Times New Roman" w:hAnsi="Times New Roman"/>
          <w:sz w:val="28"/>
          <w:szCs w:val="28"/>
        </w:rPr>
        <w:t xml:space="preserve"> (за попередні роки – 3923), 177 осіб отримали статус «Член сім’ї загиблого» (на початок року - 164 особи). </w:t>
      </w:r>
      <w:r w:rsidRPr="009279EF">
        <w:rPr>
          <w:rFonts w:ascii="Times New Roman" w:hAnsi="Times New Roman"/>
          <w:b/>
          <w:sz w:val="28"/>
          <w:szCs w:val="28"/>
        </w:rPr>
        <w:t>Проведено медичний огляд 4395 демобілізованих</w:t>
      </w:r>
      <w:r w:rsidRPr="009279EF">
        <w:rPr>
          <w:rFonts w:ascii="Times New Roman" w:hAnsi="Times New Roman"/>
          <w:sz w:val="28"/>
          <w:szCs w:val="28"/>
        </w:rPr>
        <w:t xml:space="preserve"> учасників АТО (на 01.01.2017 – 3975), за висновками МСЕК інвалідами визнано – 183, станом на початок року - 128 учасників АТО. Станом на 01.01.2018 отримано </w:t>
      </w:r>
      <w:r w:rsidRPr="009279EF">
        <w:rPr>
          <w:rFonts w:ascii="Times New Roman" w:hAnsi="Times New Roman"/>
          <w:b/>
          <w:sz w:val="28"/>
          <w:szCs w:val="28"/>
        </w:rPr>
        <w:t>4171 заяв на виділення земельної ділянки</w:t>
      </w:r>
      <w:r w:rsidRPr="009279EF">
        <w:rPr>
          <w:rFonts w:ascii="Times New Roman" w:hAnsi="Times New Roman"/>
          <w:sz w:val="28"/>
          <w:szCs w:val="28"/>
        </w:rPr>
        <w:t xml:space="preserve"> (на 01.01.2017 – 3425), з них задоволено – 2070, відмовлено — 741, на опрацюванні знаходиться – 1360.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Станом на 01.01.2018 - 21 сім’ї загиблих та осіб з інвалідністю І-ІІ групи, які брали безпосередню участь в антитерористичній операції перераховано кошти в сумі 11080,8 тис.грн., які використані в повному обсязі.</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t>Для забезпечення житлом 17 сімей</w:t>
      </w:r>
      <w:r w:rsidRPr="009279EF">
        <w:rPr>
          <w:rFonts w:ascii="Times New Roman" w:hAnsi="Times New Roman"/>
          <w:sz w:val="28"/>
          <w:szCs w:val="28"/>
        </w:rPr>
        <w:t xml:space="preserve"> загиблих та осіб з інвалідністю у 2017 році </w:t>
      </w:r>
      <w:r w:rsidRPr="009279EF">
        <w:rPr>
          <w:rFonts w:ascii="Times New Roman" w:hAnsi="Times New Roman"/>
          <w:b/>
          <w:sz w:val="28"/>
          <w:szCs w:val="28"/>
          <w:u w:val="single"/>
        </w:rPr>
        <w:t>профінансовано з державного бюджету кошти субвенції у сумі 16376,916 тис.грн., тобто 100% від потреби</w:t>
      </w:r>
      <w:r w:rsidRPr="009279EF">
        <w:rPr>
          <w:rFonts w:ascii="Times New Roman" w:hAnsi="Times New Roman"/>
          <w:sz w:val="28"/>
          <w:szCs w:val="28"/>
        </w:rPr>
        <w:t xml:space="preserve">. Дані кошти перераховані в м.Чернівці, Кельменецький, Сторожинецький, Хотинський та Новоселицький райони відповідно до потреби та в повному обсязі перераховані на спеціальні рахунки сім’ям загиблих та осіб з інвалідністю в установах Ощадбанку.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За кошти субвенції 2017 року </w:t>
      </w:r>
      <w:r w:rsidRPr="009279EF">
        <w:rPr>
          <w:rFonts w:ascii="Times New Roman" w:hAnsi="Times New Roman"/>
          <w:b/>
          <w:sz w:val="28"/>
          <w:szCs w:val="28"/>
        </w:rPr>
        <w:t>10 сімей придбали житло</w:t>
      </w:r>
      <w:r w:rsidRPr="009279EF">
        <w:rPr>
          <w:rFonts w:ascii="Times New Roman" w:hAnsi="Times New Roman"/>
          <w:sz w:val="28"/>
          <w:szCs w:val="28"/>
        </w:rPr>
        <w:t xml:space="preserve"> на вторинному ринку або інвестували кошти в будівництво на загальну суму 10827,9 тис.грн. </w:t>
      </w:r>
    </w:p>
    <w:p w:rsidR="009279EF" w:rsidRPr="009279EF" w:rsidRDefault="009279EF" w:rsidP="009279EF">
      <w:pPr>
        <w:spacing w:after="0" w:line="240" w:lineRule="auto"/>
        <w:ind w:firstLine="709"/>
        <w:jc w:val="both"/>
        <w:rPr>
          <w:rFonts w:ascii="Times New Roman" w:hAnsi="Times New Roman"/>
          <w:sz w:val="28"/>
          <w:szCs w:val="28"/>
          <w:u w:val="single"/>
        </w:rPr>
      </w:pPr>
      <w:r w:rsidRPr="009279EF">
        <w:rPr>
          <w:rFonts w:ascii="Times New Roman" w:hAnsi="Times New Roman"/>
          <w:sz w:val="28"/>
          <w:szCs w:val="28"/>
        </w:rPr>
        <w:t xml:space="preserve">В області вживаються заходи щодо забезпечення надання належного рівня соціального захисту і підтримки громадян, які приїхали з Автономної Республіки Крим та м. Севастополя, з районів проведення антитерористичної операції на тимчасове перебування на Буковину. </w:t>
      </w:r>
      <w:r w:rsidRPr="009279EF">
        <w:rPr>
          <w:rFonts w:ascii="Times New Roman" w:hAnsi="Times New Roman"/>
          <w:b/>
          <w:sz w:val="28"/>
          <w:szCs w:val="28"/>
        </w:rPr>
        <w:t>Кількість внутрішньо переміщених осіб</w:t>
      </w:r>
      <w:r w:rsidRPr="009279EF">
        <w:rPr>
          <w:rFonts w:ascii="Times New Roman" w:hAnsi="Times New Roman"/>
          <w:sz w:val="28"/>
          <w:szCs w:val="28"/>
        </w:rPr>
        <w:t xml:space="preserve">, які перебувають на обліку - 2599. У 2017 році за отриманням державних соціальних допомог звернулось 2768 осіб, з яких 2576 – призначено та 177 відновлено виплату. </w:t>
      </w:r>
      <w:r w:rsidRPr="009279EF">
        <w:rPr>
          <w:rFonts w:ascii="Times New Roman" w:hAnsi="Times New Roman"/>
          <w:b/>
          <w:sz w:val="28"/>
          <w:szCs w:val="28"/>
        </w:rPr>
        <w:t>Щомісячну адресну допомогу</w:t>
      </w:r>
      <w:r w:rsidRPr="009279EF">
        <w:rPr>
          <w:rFonts w:ascii="Times New Roman" w:hAnsi="Times New Roman"/>
          <w:sz w:val="28"/>
          <w:szCs w:val="28"/>
        </w:rPr>
        <w:t xml:space="preserve"> отримують 614 сімей (1183 особа) на суму 923,2 тис.грн., пенсії отримують 460 осіб з 1108 внутрішньопереміщених осіб, що звернулись до Пенсійного фонду. </w:t>
      </w:r>
      <w:r w:rsidRPr="009279EF">
        <w:rPr>
          <w:rFonts w:ascii="Times New Roman" w:hAnsi="Times New Roman"/>
          <w:sz w:val="28"/>
          <w:szCs w:val="28"/>
          <w:u w:val="single"/>
        </w:rPr>
        <w:t>За рахунок програми «Турбота» надано матеріальної допомоги 31 особі на суму 21,2 тис.грн.</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Для підтримки </w:t>
      </w:r>
      <w:r w:rsidRPr="009279EF">
        <w:rPr>
          <w:rFonts w:ascii="Times New Roman" w:hAnsi="Times New Roman"/>
          <w:sz w:val="28"/>
          <w:szCs w:val="28"/>
          <w:u w:val="single"/>
        </w:rPr>
        <w:t>малозабезпечених верств населення</w:t>
      </w:r>
      <w:r w:rsidRPr="009279EF">
        <w:rPr>
          <w:rFonts w:ascii="Times New Roman" w:hAnsi="Times New Roman"/>
          <w:sz w:val="28"/>
          <w:szCs w:val="28"/>
        </w:rPr>
        <w:t xml:space="preserve"> в області розроблена та прийнята «Обласна комплексна програма соціальної підтримки малозабезпечених верств населення «Турбота» на 2016-2018 роки», одним з пріоритетних завдань якої є вирішення матеріально-побутових проблем внутрішньо переміщених осіб.</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 З початку 2017 року за призначенням різних видів допомог </w:t>
      </w:r>
      <w:r w:rsidRPr="009279EF">
        <w:rPr>
          <w:rFonts w:ascii="Times New Roman" w:hAnsi="Times New Roman"/>
          <w:b/>
          <w:sz w:val="28"/>
          <w:szCs w:val="28"/>
        </w:rPr>
        <w:t>звернулося 68419 осіб</w:t>
      </w:r>
      <w:r w:rsidRPr="009279EF">
        <w:rPr>
          <w:rFonts w:ascii="Times New Roman" w:hAnsi="Times New Roman"/>
          <w:sz w:val="28"/>
          <w:szCs w:val="28"/>
        </w:rPr>
        <w:t>, у 2016 – 69863. Всього, станом на 01.01.2018, державних соціальних допомог нараховано та виплачено 65265 особам на суму 1581238,9 тис.грн., у 2016 році – 14254,7 тис.грн. 67518 особам.</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за призначенням </w:t>
      </w:r>
      <w:r w:rsidRPr="009279EF">
        <w:rPr>
          <w:rFonts w:ascii="Times New Roman" w:hAnsi="Times New Roman"/>
          <w:b/>
          <w:sz w:val="28"/>
          <w:szCs w:val="28"/>
        </w:rPr>
        <w:t>житлових субсидій</w:t>
      </w:r>
      <w:r w:rsidRPr="009279EF">
        <w:rPr>
          <w:rFonts w:ascii="Times New Roman" w:hAnsi="Times New Roman"/>
          <w:sz w:val="28"/>
          <w:szCs w:val="28"/>
        </w:rPr>
        <w:t xml:space="preserve"> звернулось 232,4 тис. домогосподарств, що на 20% більше, ніж у 2016 році. Отримували житлові субсидії,– 175,2 тис. домогосподарств, що на 6% менше, ніж у 2016 році, відмовлено – 57,3 тис. домогосподарствам.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lastRenderedPageBreak/>
        <w:t xml:space="preserve">На території області діє 13 територіальних центрів, у структуру яких входять відділення соціальної допомоги вдома, відділення організації надання грошової та натуральної адресної допомоги; 4 відділення денного перебування; 9 стаціонарних відділень для постійного або тимчасового проживання ОНГ; прокатні пункти засобів пересування та догляду за інвалідами; виробничі підрозділи для надання побутових послуг. Соціальними робітниками територіальних центрів області надаються понад 70 видів соціальних послуг. Всього охоплено </w:t>
      </w:r>
      <w:r w:rsidRPr="009279EF">
        <w:rPr>
          <w:rFonts w:ascii="Times New Roman" w:hAnsi="Times New Roman"/>
          <w:b/>
          <w:sz w:val="28"/>
          <w:szCs w:val="28"/>
        </w:rPr>
        <w:t>соціальним обслуговуванням</w:t>
      </w:r>
      <w:r w:rsidRPr="009279EF">
        <w:rPr>
          <w:rFonts w:ascii="Times New Roman" w:hAnsi="Times New Roman"/>
          <w:sz w:val="28"/>
          <w:szCs w:val="28"/>
        </w:rPr>
        <w:t xml:space="preserve"> 54,8 тис. осіб, що становить 91% від потреби.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Станом на 01.01.2018 в області функціонує 5 психоневрологічних будинків - інтернатів для дорослих, один дитячий будинок інтернат та геріатричний пансіонат, в яких проживають 1060 престарілих та інвалідів, що потребують постійного стороннього догляду, нагляду та медичного обслуговування. Протягом 2017 року </w:t>
      </w:r>
      <w:r w:rsidRPr="009279EF">
        <w:rPr>
          <w:rFonts w:ascii="Times New Roman" w:hAnsi="Times New Roman"/>
          <w:b/>
          <w:sz w:val="28"/>
          <w:szCs w:val="28"/>
        </w:rPr>
        <w:t>інтернатні установи профінансовано з обласного бюджету на</w:t>
      </w:r>
      <w:r w:rsidRPr="009279EF">
        <w:rPr>
          <w:rFonts w:ascii="Times New Roman" w:hAnsi="Times New Roman"/>
          <w:sz w:val="28"/>
          <w:szCs w:val="28"/>
        </w:rPr>
        <w:t xml:space="preserve"> суму 59988,5 тис. грн. (у 2016 - 42080,2 тис.грн). </w:t>
      </w:r>
      <w:r w:rsidRPr="009279EF">
        <w:rPr>
          <w:rFonts w:ascii="Times New Roman" w:hAnsi="Times New Roman"/>
          <w:b/>
          <w:sz w:val="28"/>
          <w:szCs w:val="28"/>
        </w:rPr>
        <w:t>На рахунки будинків-інтернатів</w:t>
      </w:r>
      <w:r w:rsidRPr="009279EF">
        <w:rPr>
          <w:rFonts w:ascii="Times New Roman" w:hAnsi="Times New Roman"/>
          <w:sz w:val="28"/>
          <w:szCs w:val="28"/>
        </w:rPr>
        <w:t xml:space="preserve"> з Пенсійного Фонду надійшло 15520,5 тис. грн. (у 2016 - 13105,8 тис.грн), також у вищевказані установи надійшло гуманітарної допомоги на суму 3472,6 тис.грн. (у 2016 - 3 млн. 370,9 тис. грн). </w:t>
      </w:r>
    </w:p>
    <w:p w:rsidR="009279EF" w:rsidRPr="009279EF" w:rsidRDefault="009279EF" w:rsidP="009279EF">
      <w:pPr>
        <w:spacing w:after="0" w:line="240" w:lineRule="auto"/>
        <w:ind w:firstLine="709"/>
        <w:jc w:val="both"/>
        <w:rPr>
          <w:rFonts w:ascii="Times New Roman" w:hAnsi="Times New Roman"/>
          <w:sz w:val="28"/>
          <w:szCs w:val="28"/>
        </w:rPr>
      </w:pPr>
    </w:p>
    <w:p w:rsidR="009279EF" w:rsidRPr="009279EF" w:rsidRDefault="009279EF" w:rsidP="009279EF">
      <w:pPr>
        <w:spacing w:after="0" w:line="240" w:lineRule="auto"/>
        <w:jc w:val="center"/>
        <w:rPr>
          <w:rFonts w:ascii="Times New Roman" w:hAnsi="Times New Roman"/>
          <w:b/>
          <w:sz w:val="28"/>
          <w:szCs w:val="28"/>
        </w:rPr>
      </w:pPr>
      <w:r w:rsidRPr="009279EF">
        <w:rPr>
          <w:rFonts w:ascii="Times New Roman" w:hAnsi="Times New Roman"/>
          <w:b/>
          <w:sz w:val="28"/>
          <w:szCs w:val="28"/>
        </w:rPr>
        <w:t>Пенсійне забезпечення</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З метою наближення послуг до населення та покращення роботи з інформування громадськості з питань пенсійного забезпечення функціонують територіально віддалені консультативні пункти Пенсійного фонду в приміщеннях громадських організацій, банківських установ, в центрах зайнятості, на найбільших ринках та у віддалених від адміністративних центрів населених пунктах.</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Станом на 01.01.2018 </w:t>
      </w:r>
      <w:r w:rsidRPr="009279EF">
        <w:rPr>
          <w:rFonts w:ascii="Times New Roman" w:hAnsi="Times New Roman"/>
          <w:b/>
          <w:sz w:val="28"/>
          <w:szCs w:val="28"/>
        </w:rPr>
        <w:t>на обліку в Головному управлінні Пенсійного фонду України в Чернівецькій області перебуває</w:t>
      </w:r>
      <w:r w:rsidRPr="009279EF">
        <w:rPr>
          <w:rFonts w:ascii="Times New Roman" w:hAnsi="Times New Roman"/>
          <w:sz w:val="28"/>
          <w:szCs w:val="28"/>
        </w:rPr>
        <w:t xml:space="preserve"> 226,4 тис.одержувачів пенсій, в тому числі 8,5 тис. «військових» пенсіонерів. Протягом 2017 року </w:t>
      </w:r>
      <w:r w:rsidRPr="009279EF">
        <w:rPr>
          <w:rFonts w:ascii="Times New Roman" w:hAnsi="Times New Roman"/>
          <w:b/>
          <w:sz w:val="28"/>
          <w:szCs w:val="28"/>
        </w:rPr>
        <w:t>призначено пенсії</w:t>
      </w:r>
      <w:r w:rsidRPr="009279EF">
        <w:rPr>
          <w:rFonts w:ascii="Times New Roman" w:hAnsi="Times New Roman"/>
          <w:sz w:val="28"/>
          <w:szCs w:val="28"/>
        </w:rPr>
        <w:t xml:space="preserve"> 9,3 тис.особам, що на 969 більше порівняно з 2016 роком. В індивідуальному порядку перераховано 19,7 тис.пенсій, що на 5,4 тис. більше, ніж протягом попереднього року.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до бюджету Пенсійного фонду України в Чернівецькій області </w:t>
      </w:r>
      <w:r w:rsidRPr="009279EF">
        <w:rPr>
          <w:rFonts w:ascii="Times New Roman" w:hAnsi="Times New Roman"/>
          <w:b/>
          <w:sz w:val="28"/>
          <w:szCs w:val="28"/>
        </w:rPr>
        <w:t>надійшло власних доходів</w:t>
      </w:r>
      <w:r w:rsidRPr="009279EF">
        <w:rPr>
          <w:rFonts w:ascii="Times New Roman" w:hAnsi="Times New Roman"/>
          <w:sz w:val="28"/>
          <w:szCs w:val="28"/>
        </w:rPr>
        <w:t xml:space="preserve"> у сумі 1861,5 млн.грн., що на 60,3% (700,1 млн.грн.) більше, ніж за 2016 рік.</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Власних доходів мобілізовано на 2,5 млн.грн. (13,5%) більше, ніж надійшло за 2016 рік, або в сумі 20,6 млн.грн., чому сприяли вжиті заходи до боржників, за якими тривалий час обліковувався борг з платежів, посилення роботи з платниками щодо сплати поточних зобов’язань.</w:t>
      </w:r>
    </w:p>
    <w:p w:rsidR="009279EF" w:rsidRPr="009279EF" w:rsidRDefault="009279EF" w:rsidP="009279EF">
      <w:pPr>
        <w:spacing w:after="0" w:line="240" w:lineRule="auto"/>
        <w:ind w:firstLine="709"/>
        <w:jc w:val="both"/>
        <w:rPr>
          <w:rFonts w:ascii="Times New Roman" w:hAnsi="Times New Roman"/>
          <w:sz w:val="28"/>
          <w:szCs w:val="28"/>
        </w:rPr>
      </w:pPr>
    </w:p>
    <w:p w:rsidR="009279EF" w:rsidRDefault="009279EF" w:rsidP="009279EF">
      <w:pPr>
        <w:tabs>
          <w:tab w:val="num" w:pos="0"/>
        </w:tabs>
        <w:spacing w:after="0" w:line="240" w:lineRule="auto"/>
        <w:jc w:val="center"/>
        <w:rPr>
          <w:rFonts w:ascii="Times New Roman" w:hAnsi="Times New Roman"/>
          <w:b/>
          <w:iCs/>
          <w:sz w:val="28"/>
          <w:szCs w:val="28"/>
        </w:rPr>
      </w:pPr>
      <w:r w:rsidRPr="009279EF">
        <w:rPr>
          <w:rFonts w:ascii="Times New Roman" w:hAnsi="Times New Roman"/>
          <w:b/>
          <w:iCs/>
          <w:sz w:val="28"/>
          <w:szCs w:val="28"/>
        </w:rPr>
        <w:t>Освіта</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Пріоритетними напрямами діяльності в галузі освіти у 2017 році є забезпечення модернізації системи освіти області, подальше реформування дошкільної, загальної середньої, професійно-технічної та вищої освіти, підвищення доступності якісних освітніх послуг, забезпечення рівного доступу </w:t>
      </w:r>
      <w:r w:rsidRPr="009279EF">
        <w:rPr>
          <w:rFonts w:ascii="Times New Roman" w:hAnsi="Times New Roman"/>
          <w:sz w:val="28"/>
          <w:szCs w:val="28"/>
        </w:rPr>
        <w:lastRenderedPageBreak/>
        <w:t>громадян до якісної освіти (у т. ч. громадян з особливими потребами), введення в експлуатацію освітянських новобудов тощо.</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Реалізуються Регіональна обласна</w:t>
      </w:r>
      <w:r w:rsidRPr="009279EF">
        <w:rPr>
          <w:rFonts w:ascii="Times New Roman" w:hAnsi="Times New Roman"/>
          <w:sz w:val="28"/>
          <w:szCs w:val="28"/>
        </w:rPr>
        <w:t xml:space="preserve"> програма «Вчитель» на 2013-2022 роки та Комплексна програма підвищення якості національно-патріотичного виховання дітей та молоді Чернівецької облаті.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Діє Громадська рада</w:t>
      </w:r>
      <w:r w:rsidRPr="009279EF">
        <w:rPr>
          <w:rFonts w:ascii="Times New Roman" w:hAnsi="Times New Roman"/>
          <w:sz w:val="28"/>
          <w:szCs w:val="28"/>
        </w:rPr>
        <w:t xml:space="preserve"> з питань освіти і науки, яка є постійно діючим колегіальним громадським консультативно-дорадчим органом, утвореним для здійснення громадського контролю за діяльністю Департаменту освіти і науки обласної державної адміністрації, налагодження ефективної взаємодії з громадськістю, врахування громадської думки при формуванні та реалізації державної політики у сфері освіти і науки. </w:t>
      </w:r>
    </w:p>
    <w:p w:rsidR="009279EF" w:rsidRPr="009279EF" w:rsidRDefault="009279EF" w:rsidP="009279EF">
      <w:pPr>
        <w:spacing w:after="0" w:line="240" w:lineRule="auto"/>
        <w:ind w:firstLine="709"/>
        <w:jc w:val="both"/>
        <w:rPr>
          <w:rFonts w:ascii="Times New Roman" w:hAnsi="Times New Roman"/>
          <w:sz w:val="28"/>
          <w:szCs w:val="28"/>
          <w:u w:val="single"/>
        </w:rPr>
      </w:pPr>
      <w:r w:rsidRPr="009279EF">
        <w:rPr>
          <w:rFonts w:ascii="Times New Roman" w:hAnsi="Times New Roman"/>
          <w:sz w:val="28"/>
          <w:szCs w:val="28"/>
        </w:rPr>
        <w:t xml:space="preserve">Для залучення студентської молоді до формування та реалізації державної молодіжної політики при голові облдержадміністрації </w:t>
      </w:r>
      <w:r w:rsidRPr="009279EF">
        <w:rPr>
          <w:rFonts w:ascii="Times New Roman" w:hAnsi="Times New Roman"/>
          <w:sz w:val="28"/>
          <w:szCs w:val="28"/>
          <w:u w:val="single"/>
        </w:rPr>
        <w:t>діє Студентський Парламент Буковини.</w:t>
      </w:r>
    </w:p>
    <w:p w:rsidR="009279EF" w:rsidRPr="009279EF" w:rsidRDefault="009279EF" w:rsidP="009279EF">
      <w:pPr>
        <w:pStyle w:val="2b"/>
        <w:ind w:firstLine="709"/>
        <w:jc w:val="both"/>
        <w:rPr>
          <w:sz w:val="28"/>
          <w:szCs w:val="28"/>
        </w:rPr>
      </w:pPr>
      <w:r w:rsidRPr="009279EF">
        <w:rPr>
          <w:sz w:val="28"/>
          <w:szCs w:val="28"/>
        </w:rPr>
        <w:t xml:space="preserve">У 2017/2018 навчальному році в області функціонує </w:t>
      </w:r>
      <w:r w:rsidRPr="009279EF">
        <w:rPr>
          <w:b/>
          <w:sz w:val="28"/>
          <w:szCs w:val="28"/>
        </w:rPr>
        <w:t>384</w:t>
      </w:r>
      <w:r w:rsidRPr="009279EF">
        <w:rPr>
          <w:sz w:val="28"/>
          <w:szCs w:val="28"/>
        </w:rPr>
        <w:t xml:space="preserve"> дошкільних (у т.ч. 142 – навчально-виховний коплексів), </w:t>
      </w:r>
      <w:r w:rsidRPr="009279EF">
        <w:rPr>
          <w:b/>
          <w:sz w:val="28"/>
          <w:szCs w:val="28"/>
        </w:rPr>
        <w:t xml:space="preserve">422 </w:t>
      </w:r>
      <w:r w:rsidRPr="009279EF">
        <w:rPr>
          <w:sz w:val="28"/>
          <w:szCs w:val="28"/>
        </w:rPr>
        <w:t xml:space="preserve">загальноосвітніх (2 заклади призупинили функціонування у зв’язку з відсутністю набору дітей), </w:t>
      </w:r>
      <w:r w:rsidRPr="009279EF">
        <w:rPr>
          <w:b/>
          <w:sz w:val="28"/>
          <w:szCs w:val="28"/>
        </w:rPr>
        <w:t>34</w:t>
      </w:r>
      <w:r w:rsidRPr="009279EF">
        <w:rPr>
          <w:sz w:val="28"/>
          <w:szCs w:val="28"/>
        </w:rPr>
        <w:t xml:space="preserve"> позашкільних навчальних заклади (з них 3 сезонні), 16 дитячо-юнацьких спортивних шкіл, </w:t>
      </w:r>
      <w:r w:rsidRPr="009279EF">
        <w:rPr>
          <w:b/>
          <w:sz w:val="28"/>
          <w:szCs w:val="28"/>
        </w:rPr>
        <w:t>16</w:t>
      </w:r>
      <w:r w:rsidRPr="009279EF">
        <w:rPr>
          <w:sz w:val="28"/>
          <w:szCs w:val="28"/>
        </w:rPr>
        <w:t xml:space="preserve"> професійно-технічних навчальних закладів різних типів, </w:t>
      </w:r>
      <w:r w:rsidRPr="009279EF">
        <w:rPr>
          <w:b/>
          <w:sz w:val="28"/>
          <w:szCs w:val="28"/>
        </w:rPr>
        <w:t xml:space="preserve">30 </w:t>
      </w:r>
      <w:r w:rsidRPr="009279EF">
        <w:rPr>
          <w:sz w:val="28"/>
          <w:szCs w:val="28"/>
        </w:rPr>
        <w:t>вищих навчальних закладів І–IV рівнів акредитації. У зв’язку з створенням опорних шкіл з філіями відбулось зменшення закладів загальної середньої освіти.</w:t>
      </w:r>
    </w:p>
    <w:p w:rsidR="009279EF" w:rsidRPr="009279EF" w:rsidRDefault="009279EF" w:rsidP="009279EF">
      <w:pPr>
        <w:pStyle w:val="a4"/>
        <w:tabs>
          <w:tab w:val="left" w:pos="6673"/>
        </w:tabs>
        <w:spacing w:after="0" w:line="240" w:lineRule="auto"/>
        <w:ind w:left="0" w:firstLine="709"/>
        <w:jc w:val="both"/>
        <w:rPr>
          <w:rFonts w:ascii="Times New Roman" w:hAnsi="Times New Roman"/>
          <w:color w:val="000000"/>
          <w:sz w:val="28"/>
          <w:szCs w:val="28"/>
        </w:rPr>
      </w:pPr>
      <w:r w:rsidRPr="009279EF">
        <w:rPr>
          <w:rFonts w:ascii="Times New Roman" w:hAnsi="Times New Roman"/>
          <w:sz w:val="28"/>
          <w:szCs w:val="28"/>
        </w:rPr>
        <w:t xml:space="preserve">В області функціонують </w:t>
      </w:r>
      <w:r w:rsidRPr="009279EF">
        <w:rPr>
          <w:rFonts w:ascii="Times New Roman" w:hAnsi="Times New Roman"/>
          <w:b/>
          <w:sz w:val="28"/>
          <w:szCs w:val="28"/>
        </w:rPr>
        <w:t>7 опорних шкіл з 11 філіями</w:t>
      </w:r>
      <w:r w:rsidRPr="009279EF">
        <w:rPr>
          <w:rFonts w:ascii="Times New Roman" w:hAnsi="Times New Roman"/>
          <w:sz w:val="28"/>
          <w:szCs w:val="28"/>
        </w:rPr>
        <w:t>.</w:t>
      </w:r>
      <w:r w:rsidRPr="009279EF">
        <w:rPr>
          <w:rFonts w:ascii="Times New Roman" w:hAnsi="Times New Roman"/>
          <w:color w:val="000000"/>
          <w:sz w:val="28"/>
          <w:szCs w:val="28"/>
        </w:rPr>
        <w:t xml:space="preserve"> Відповідно до рішення </w:t>
      </w:r>
      <w:r w:rsidRPr="009279EF">
        <w:rPr>
          <w:rFonts w:ascii="Times New Roman" w:hAnsi="Times New Roman"/>
          <w:sz w:val="28"/>
          <w:szCs w:val="28"/>
        </w:rPr>
        <w:t xml:space="preserve">ХІІ сесії VІІ скликання Чернівецької обласної ради від 24.03.2017 </w:t>
      </w:r>
      <w:r w:rsidR="00BF5590">
        <w:rPr>
          <w:rFonts w:ascii="Times New Roman" w:hAnsi="Times New Roman"/>
          <w:sz w:val="28"/>
          <w:szCs w:val="28"/>
        </w:rPr>
        <w:br/>
      </w:r>
      <w:r w:rsidRPr="009279EF">
        <w:rPr>
          <w:rFonts w:ascii="Times New Roman" w:hAnsi="Times New Roman"/>
          <w:sz w:val="28"/>
          <w:szCs w:val="28"/>
        </w:rPr>
        <w:t xml:space="preserve">№ </w:t>
      </w:r>
      <w:r w:rsidRPr="009279EF">
        <w:rPr>
          <w:rFonts w:ascii="Times New Roman" w:hAnsi="Times New Roman"/>
          <w:spacing w:val="60"/>
          <w:sz w:val="28"/>
          <w:szCs w:val="28"/>
        </w:rPr>
        <w:t>4-12/17</w:t>
      </w:r>
      <w:r w:rsidRPr="009279EF">
        <w:rPr>
          <w:rFonts w:ascii="Times New Roman" w:hAnsi="Times New Roman"/>
          <w:bCs/>
          <w:sz w:val="28"/>
          <w:szCs w:val="28"/>
        </w:rPr>
        <w:t xml:space="preserve"> «Про внесення змін до обласного бюджету на 2017 рік» чотирьом опорним </w:t>
      </w:r>
      <w:r w:rsidRPr="009279EF">
        <w:rPr>
          <w:rFonts w:ascii="Times New Roman" w:hAnsi="Times New Roman"/>
          <w:bCs/>
          <w:sz w:val="28"/>
          <w:szCs w:val="28"/>
          <w:u w:val="single"/>
        </w:rPr>
        <w:t xml:space="preserve">навчальним закладам </w:t>
      </w:r>
      <w:r w:rsidRPr="009279EF">
        <w:rPr>
          <w:rFonts w:ascii="Times New Roman" w:hAnsi="Times New Roman"/>
          <w:color w:val="000000"/>
          <w:sz w:val="28"/>
          <w:szCs w:val="28"/>
          <w:u w:val="single"/>
        </w:rPr>
        <w:t>на оснащення засобами навчання</w:t>
      </w:r>
      <w:r w:rsidRPr="009279EF">
        <w:rPr>
          <w:rFonts w:ascii="Times New Roman" w:hAnsi="Times New Roman"/>
          <w:bCs/>
          <w:sz w:val="28"/>
          <w:szCs w:val="28"/>
          <w:u w:val="single"/>
        </w:rPr>
        <w:t xml:space="preserve"> </w:t>
      </w:r>
      <w:r w:rsidRPr="009279EF">
        <w:rPr>
          <w:rFonts w:ascii="Times New Roman" w:hAnsi="Times New Roman"/>
          <w:sz w:val="28"/>
          <w:szCs w:val="28"/>
          <w:u w:val="single"/>
        </w:rPr>
        <w:t>виділено</w:t>
      </w:r>
      <w:r w:rsidRPr="009279EF">
        <w:rPr>
          <w:rFonts w:ascii="Times New Roman" w:hAnsi="Times New Roman"/>
          <w:sz w:val="28"/>
          <w:szCs w:val="28"/>
        </w:rPr>
        <w:t xml:space="preserve"> фінансову підтримку по </w:t>
      </w:r>
      <w:r w:rsidRPr="009279EF">
        <w:rPr>
          <w:rFonts w:ascii="Times New Roman" w:hAnsi="Times New Roman"/>
          <w:color w:val="000000"/>
          <w:sz w:val="28"/>
          <w:szCs w:val="28"/>
        </w:rPr>
        <w:t>2,0 млн. грн. кожному.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У Заставнівському районі триває процес створення опорного закладу на базі Вікнянської ЗОШ І-ІІІ ст. з двома філіями Самушинським НВК І ст. та Брідоцьким НВК І-ІІ ст, після завершення його реєстрації, кількість опорних закладів в області становитиме 8  із 13 філіями.</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Значна увага приділяється зміцненню матеріально-технічного забезпечення навчальних закладів, оновлення комп’ютерного обладнання. </w:t>
      </w:r>
      <w:r w:rsidRPr="009279EF">
        <w:rPr>
          <w:rFonts w:ascii="Times New Roman" w:hAnsi="Times New Roman"/>
          <w:sz w:val="28"/>
          <w:szCs w:val="28"/>
          <w:u w:val="single"/>
        </w:rPr>
        <w:t>Загальна сума коштів, виділених на закупівлю меблів, інформаційно-технічних засобів, наочності та обладнання для кабінетів за рахунок різних джерел фінансування складає 9740,3</w:t>
      </w:r>
      <w:r w:rsidRPr="009279EF">
        <w:rPr>
          <w:rFonts w:ascii="Times New Roman" w:hAnsi="Times New Roman"/>
          <w:sz w:val="28"/>
          <w:szCs w:val="28"/>
        </w:rPr>
        <w:t xml:space="preserve"> тис. грн.. </w:t>
      </w:r>
    </w:p>
    <w:p w:rsidR="009279EF" w:rsidRPr="009279EF" w:rsidRDefault="009279EF" w:rsidP="009279EF">
      <w:pPr>
        <w:spacing w:after="0" w:line="240" w:lineRule="auto"/>
        <w:ind w:firstLine="709"/>
        <w:jc w:val="both"/>
        <w:rPr>
          <w:rFonts w:ascii="Times New Roman" w:hAnsi="Times New Roman"/>
          <w:sz w:val="28"/>
          <w:szCs w:val="28"/>
          <w:u w:val="single"/>
        </w:rPr>
      </w:pPr>
      <w:r w:rsidRPr="009279EF">
        <w:rPr>
          <w:rFonts w:ascii="Times New Roman" w:hAnsi="Times New Roman"/>
          <w:sz w:val="28"/>
          <w:szCs w:val="28"/>
        </w:rPr>
        <w:t>На виконання заходів з енергозбереження</w:t>
      </w:r>
      <w:r w:rsidRPr="009279EF">
        <w:rPr>
          <w:rFonts w:ascii="Times New Roman" w:hAnsi="Times New Roman"/>
          <w:b/>
          <w:sz w:val="28"/>
          <w:szCs w:val="28"/>
        </w:rPr>
        <w:t xml:space="preserve"> </w:t>
      </w:r>
      <w:r w:rsidRPr="009279EF">
        <w:rPr>
          <w:rFonts w:ascii="Times New Roman" w:hAnsi="Times New Roman"/>
          <w:sz w:val="28"/>
          <w:szCs w:val="28"/>
        </w:rPr>
        <w:t xml:space="preserve">у закладах освіти області проведено вибіркову заміну віконних та дверних блоків на енергозберігаючі – металопластикові; повірку вимірювальних пристроїв, газових лічильників та коректорів газу тощо. </w:t>
      </w:r>
      <w:r w:rsidRPr="009279EF">
        <w:rPr>
          <w:rFonts w:ascii="Times New Roman" w:hAnsi="Times New Roman"/>
          <w:sz w:val="28"/>
          <w:szCs w:val="28"/>
          <w:u w:val="single"/>
        </w:rPr>
        <w:t>Замінено 2357 віконних та 333 дверних блоків на металопластикові, відремонтовано 21,4 тис.м</w:t>
      </w:r>
      <w:r w:rsidRPr="009279EF">
        <w:rPr>
          <w:rFonts w:ascii="Times New Roman" w:hAnsi="Times New Roman"/>
          <w:sz w:val="28"/>
          <w:szCs w:val="28"/>
          <w:u w:val="single"/>
          <w:vertAlign w:val="superscript"/>
        </w:rPr>
        <w:t>2</w:t>
      </w:r>
      <w:r w:rsidRPr="009279EF">
        <w:rPr>
          <w:rFonts w:ascii="Times New Roman" w:hAnsi="Times New Roman"/>
          <w:sz w:val="28"/>
          <w:szCs w:val="28"/>
          <w:u w:val="single"/>
        </w:rPr>
        <w:t xml:space="preserve"> покрівлі, утеплено 10,0</w:t>
      </w:r>
      <w:r w:rsidR="00BF5590">
        <w:rPr>
          <w:rFonts w:ascii="Times New Roman" w:hAnsi="Times New Roman"/>
          <w:sz w:val="28"/>
          <w:szCs w:val="28"/>
          <w:u w:val="single"/>
        </w:rPr>
        <w:t xml:space="preserve"> </w:t>
      </w:r>
      <w:r w:rsidRPr="009279EF">
        <w:rPr>
          <w:rFonts w:ascii="Times New Roman" w:hAnsi="Times New Roman"/>
          <w:sz w:val="28"/>
          <w:szCs w:val="28"/>
          <w:u w:val="single"/>
        </w:rPr>
        <w:t>тис.м</w:t>
      </w:r>
      <w:r w:rsidRPr="009279EF">
        <w:rPr>
          <w:rFonts w:ascii="Times New Roman" w:hAnsi="Times New Roman"/>
          <w:sz w:val="28"/>
          <w:szCs w:val="28"/>
          <w:u w:val="single"/>
          <w:vertAlign w:val="superscript"/>
        </w:rPr>
        <w:t xml:space="preserve">2 </w:t>
      </w:r>
      <w:r w:rsidRPr="009279EF">
        <w:rPr>
          <w:rFonts w:ascii="Times New Roman" w:hAnsi="Times New Roman"/>
          <w:sz w:val="28"/>
          <w:szCs w:val="28"/>
          <w:u w:val="single"/>
        </w:rPr>
        <w:t>фасадів, відремонтовано 118,0 км теплових мереж, 13,96 км водопровідних та  3,77 км каналізаційних мереж. Загальна сума коштів, освоєних на виконання вищезазначених робіт становить 4025,6 тис. грн</w:t>
      </w:r>
      <w:r w:rsidRPr="009279EF">
        <w:rPr>
          <w:rFonts w:ascii="Times New Roman" w:hAnsi="Times New Roman"/>
          <w:i/>
          <w:sz w:val="28"/>
          <w:szCs w:val="28"/>
          <w:u w:val="single"/>
        </w:rPr>
        <w:t>.</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 області забезпечено безперешкодний доступ для людей з обмеженими фізичними можливостями до всіх закладів освіти. </w:t>
      </w:r>
    </w:p>
    <w:p w:rsidR="009279EF" w:rsidRPr="009279EF" w:rsidRDefault="009279EF" w:rsidP="009279EF">
      <w:pPr>
        <w:spacing w:after="0" w:line="240" w:lineRule="auto"/>
        <w:ind w:firstLine="709"/>
        <w:jc w:val="both"/>
        <w:rPr>
          <w:rFonts w:ascii="Times New Roman" w:hAnsi="Times New Roman"/>
          <w:b/>
          <w:color w:val="000000"/>
          <w:sz w:val="28"/>
          <w:szCs w:val="28"/>
        </w:rPr>
      </w:pPr>
      <w:r w:rsidRPr="009279EF">
        <w:rPr>
          <w:rFonts w:ascii="Times New Roman" w:hAnsi="Times New Roman"/>
          <w:sz w:val="28"/>
          <w:szCs w:val="28"/>
        </w:rPr>
        <w:lastRenderedPageBreak/>
        <w:t xml:space="preserve">Перевезення дітей та педагогічних працівників здійснює </w:t>
      </w:r>
      <w:r w:rsidRPr="009279EF">
        <w:rPr>
          <w:rFonts w:ascii="Times New Roman" w:hAnsi="Times New Roman"/>
          <w:b/>
          <w:sz w:val="28"/>
          <w:szCs w:val="28"/>
        </w:rPr>
        <w:t>122 шкільних автобуси</w:t>
      </w:r>
      <w:r w:rsidRPr="009279EF">
        <w:rPr>
          <w:rFonts w:ascii="Times New Roman" w:hAnsi="Times New Roman"/>
          <w:sz w:val="28"/>
          <w:szCs w:val="28"/>
        </w:rPr>
        <w:t xml:space="preserve">. </w:t>
      </w:r>
      <w:r w:rsidRPr="009279EF">
        <w:rPr>
          <w:rFonts w:ascii="Times New Roman" w:hAnsi="Times New Roman"/>
          <w:color w:val="000000"/>
          <w:sz w:val="28"/>
          <w:szCs w:val="28"/>
        </w:rPr>
        <w:t xml:space="preserve">У 2017 році </w:t>
      </w:r>
      <w:r w:rsidRPr="009279EF">
        <w:rPr>
          <w:rFonts w:ascii="Times New Roman" w:hAnsi="Times New Roman"/>
          <w:sz w:val="28"/>
          <w:szCs w:val="28"/>
        </w:rPr>
        <w:t>за кошти освітньої субвенції</w:t>
      </w:r>
      <w:r w:rsidRPr="009279EF">
        <w:rPr>
          <w:rFonts w:ascii="Times New Roman" w:hAnsi="Times New Roman"/>
          <w:color w:val="000000"/>
          <w:sz w:val="28"/>
          <w:szCs w:val="28"/>
        </w:rPr>
        <w:t xml:space="preserve"> </w:t>
      </w:r>
      <w:r w:rsidRPr="009279EF">
        <w:rPr>
          <w:rFonts w:ascii="Times New Roman" w:hAnsi="Times New Roman"/>
          <w:b/>
          <w:color w:val="000000"/>
          <w:sz w:val="28"/>
          <w:szCs w:val="28"/>
        </w:rPr>
        <w:t>закуплено 10 автобусів.</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мережа дошкільних навчальних закладів становила </w:t>
      </w:r>
      <w:r w:rsidRPr="009279EF">
        <w:rPr>
          <w:rFonts w:ascii="Times New Roman" w:hAnsi="Times New Roman"/>
          <w:b/>
          <w:sz w:val="28"/>
          <w:szCs w:val="28"/>
        </w:rPr>
        <w:t>386 ДНЗ</w:t>
      </w:r>
      <w:r w:rsidRPr="009279EF">
        <w:rPr>
          <w:rFonts w:ascii="Times New Roman" w:hAnsi="Times New Roman"/>
          <w:sz w:val="28"/>
          <w:szCs w:val="28"/>
        </w:rPr>
        <w:t xml:space="preserve"> (у тому числі дошкільні підрозділи НВК та філії опорних шкіл), у яких налічувалося 33,5 тис.дітей. В цілому, всіма формами дошкільного виховання охоплено 91,5% дітей дошкільного віку. </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sz w:val="28"/>
          <w:szCs w:val="28"/>
        </w:rPr>
        <w:t xml:space="preserve">У 2017 році в області </w:t>
      </w:r>
      <w:r w:rsidRPr="009279EF">
        <w:rPr>
          <w:rFonts w:ascii="Times New Roman" w:hAnsi="Times New Roman"/>
          <w:b/>
          <w:sz w:val="28"/>
          <w:szCs w:val="28"/>
        </w:rPr>
        <w:t>створено 623 (у 2015 – 289 місць; у 2016 – 640) додаткових дошкільних місць.</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в ЗНЗ функціонують 2098 гуртків, в яких займаються 33,7 тис. дітей (33,7 % від загальної кількості учнів).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Функціонують 16 професійно-технічних навчальних закладів різних типів, з них 6 – вищих професійних училищ, 8 ліцеїв, Сокирянський навчальний центр № 67 при установі виконання покарань та професійно-технічне училище. Підготовка кваліфікованих робітників ведеться з 73 професій.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На базі Вищого професійного училища №3 м.Чернівці створено Навчально-практичний центр сучасних швейних технологій з підготовки кваліфікованих робітників.</w:t>
      </w:r>
    </w:p>
    <w:p w:rsidR="009279EF" w:rsidRPr="009279EF" w:rsidRDefault="009279EF" w:rsidP="009279EF">
      <w:pPr>
        <w:tabs>
          <w:tab w:val="left" w:pos="165"/>
        </w:tabs>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Діють 30 вищих навчальних заклади І-ІV рівнів акредитації (10 ВНЗ ІІІ-ІУ р.а. та 20 ВНЗ І-ІІ р.а.), з яких 21 державної форми власності, 5 комунальної і 4 приватної, у яких навчається понад 38,4 тис.осіб. </w:t>
      </w:r>
    </w:p>
    <w:p w:rsidR="009279EF" w:rsidRPr="009279EF" w:rsidRDefault="009279EF" w:rsidP="009279EF">
      <w:pPr>
        <w:shd w:val="clear" w:color="auto" w:fill="FFFFFF"/>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Завершено роботи з будівництва</w:t>
      </w:r>
      <w:r w:rsidRPr="009279EF">
        <w:rPr>
          <w:rFonts w:ascii="Times New Roman" w:hAnsi="Times New Roman"/>
          <w:b/>
          <w:sz w:val="28"/>
          <w:szCs w:val="28"/>
          <w:u w:val="single"/>
        </w:rPr>
        <w:t xml:space="preserve"> </w:t>
      </w:r>
      <w:r w:rsidRPr="009279EF">
        <w:rPr>
          <w:rFonts w:ascii="Times New Roman" w:hAnsi="Times New Roman"/>
          <w:sz w:val="28"/>
          <w:szCs w:val="28"/>
          <w:u w:val="single"/>
        </w:rPr>
        <w:t>Йорданештської</w:t>
      </w:r>
      <w:r w:rsidRPr="009279EF">
        <w:rPr>
          <w:rFonts w:ascii="Times New Roman" w:hAnsi="Times New Roman"/>
          <w:sz w:val="28"/>
          <w:szCs w:val="28"/>
        </w:rPr>
        <w:t xml:space="preserve"> ЗОШ І-ІІІ ст. Глибоцького району (43761,962 тис. грн.) та Тернавського НВК Герцаївського району (16472,062 тис. грн.).</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Завершено роботи з адаптації</w:t>
      </w:r>
      <w:r w:rsidRPr="009279EF">
        <w:rPr>
          <w:rFonts w:ascii="Times New Roman" w:hAnsi="Times New Roman"/>
          <w:sz w:val="28"/>
          <w:szCs w:val="28"/>
        </w:rPr>
        <w:t xml:space="preserve"> приміщень для людей з інвалідністю та обладнанню туалетних приміщень у опорному навчальному закладі - Мамалигівській ЗОШ І-ІІІ ст. Мамалигівської ОТГ Новоселицького району.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Завершено добудову ДНЗ</w:t>
      </w:r>
      <w:r w:rsidRPr="009279EF">
        <w:rPr>
          <w:rFonts w:ascii="Times New Roman" w:hAnsi="Times New Roman"/>
          <w:sz w:val="28"/>
          <w:szCs w:val="28"/>
        </w:rPr>
        <w:t xml:space="preserve"> с. Коровія</w:t>
      </w:r>
      <w:r w:rsidR="00BF5590">
        <w:rPr>
          <w:rFonts w:ascii="Times New Roman" w:hAnsi="Times New Roman"/>
          <w:sz w:val="28"/>
          <w:szCs w:val="28"/>
        </w:rPr>
        <w:t xml:space="preserve"> Глибоцького району на 2 групи </w:t>
      </w:r>
      <w:r w:rsidR="00BF5590">
        <w:rPr>
          <w:rFonts w:ascii="Times New Roman" w:hAnsi="Times New Roman"/>
          <w:sz w:val="28"/>
          <w:szCs w:val="28"/>
        </w:rPr>
        <w:br/>
      </w:r>
      <w:r w:rsidRPr="009279EF">
        <w:rPr>
          <w:rFonts w:ascii="Times New Roman" w:hAnsi="Times New Roman"/>
          <w:sz w:val="28"/>
          <w:szCs w:val="28"/>
        </w:rPr>
        <w:t xml:space="preserve">(40 місць), здійснено реконструкцію приміщення та відкрито ДНЗ №3 в </w:t>
      </w:r>
      <w:r w:rsidR="00BF5590">
        <w:rPr>
          <w:rFonts w:ascii="Times New Roman" w:hAnsi="Times New Roman"/>
          <w:sz w:val="28"/>
          <w:szCs w:val="28"/>
        </w:rPr>
        <w:br/>
      </w:r>
      <w:r w:rsidRPr="009279EF">
        <w:rPr>
          <w:rFonts w:ascii="Times New Roman" w:hAnsi="Times New Roman"/>
          <w:sz w:val="28"/>
          <w:szCs w:val="28"/>
        </w:rPr>
        <w:t>с. Кам’янка Глибоцького району на 2 групи (40 місць). Відкрито по одній додатковій групі у НВК с. Димка (20 місць) та НВК с. Михайлівка (20 місць) Глибоцького району; НВК смт. Красноїльськ (40 місць) та 4 групи (95 місць) у НВК «Берегиня» м. Чернівці.</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Виготовлено проектно-кошторисну документацію</w:t>
      </w:r>
      <w:r w:rsidRPr="009279EF">
        <w:rPr>
          <w:rFonts w:ascii="Times New Roman" w:hAnsi="Times New Roman"/>
          <w:sz w:val="28"/>
          <w:szCs w:val="28"/>
        </w:rPr>
        <w:t xml:space="preserve"> на реконструкцію фасаду ЗОШ </w:t>
      </w:r>
      <w:r w:rsidRPr="009279EF">
        <w:rPr>
          <w:rFonts w:ascii="Times New Roman" w:hAnsi="Times New Roman"/>
          <w:sz w:val="28"/>
          <w:szCs w:val="28"/>
          <w:lang w:val="en-US"/>
        </w:rPr>
        <w:t>I</w:t>
      </w:r>
      <w:r w:rsidRPr="009279EF">
        <w:rPr>
          <w:rFonts w:ascii="Times New Roman" w:hAnsi="Times New Roman"/>
          <w:sz w:val="28"/>
          <w:szCs w:val="28"/>
        </w:rPr>
        <w:t>-</w:t>
      </w:r>
      <w:r w:rsidRPr="009279EF">
        <w:rPr>
          <w:rFonts w:ascii="Times New Roman" w:hAnsi="Times New Roman"/>
          <w:sz w:val="28"/>
          <w:szCs w:val="28"/>
          <w:lang w:val="en-US"/>
        </w:rPr>
        <w:t>III</w:t>
      </w:r>
      <w:r w:rsidRPr="009279EF">
        <w:rPr>
          <w:rFonts w:ascii="Times New Roman" w:hAnsi="Times New Roman"/>
          <w:sz w:val="28"/>
          <w:szCs w:val="28"/>
        </w:rPr>
        <w:t xml:space="preserve"> ст. с. Кострижівка Заставнівського району та реконструкцію восьми - квартирного житлового будинку під дошкільний навчальний заклад НВК  с. Слобода Новоселицького району.</w:t>
      </w:r>
    </w:p>
    <w:p w:rsidR="009279EF" w:rsidRPr="009279EF" w:rsidRDefault="009279EF" w:rsidP="009279EF">
      <w:pPr>
        <w:pStyle w:val="ac"/>
        <w:ind w:firstLine="709"/>
        <w:jc w:val="both"/>
        <w:rPr>
          <w:sz w:val="28"/>
          <w:szCs w:val="28"/>
        </w:rPr>
      </w:pPr>
      <w:r w:rsidRPr="009279EF">
        <w:rPr>
          <w:sz w:val="28"/>
          <w:szCs w:val="28"/>
        </w:rPr>
        <w:t xml:space="preserve">На 2017-2018 роки </w:t>
      </w:r>
      <w:r w:rsidRPr="009279EF">
        <w:rPr>
          <w:sz w:val="28"/>
          <w:szCs w:val="28"/>
          <w:u w:val="single"/>
        </w:rPr>
        <w:t>заплановано реалізацію 9 енергозберігаючих</w:t>
      </w:r>
      <w:r w:rsidRPr="009279EF">
        <w:rPr>
          <w:sz w:val="28"/>
          <w:szCs w:val="28"/>
        </w:rPr>
        <w:t xml:space="preserve"> заходів у закладах освіти Вижницького району, Вижницької ОТГ, Герцаївського району, Кельменецького району, Кіцманського району, Красноїльської ОТГ, Новоселицького району та Рукшинської ОТГ в рамках проекту Австрійської Агенції розвитку та програми розвитку ООН «Сталий розвиток сільських територій Чернівецької та Одеської областей»</w:t>
      </w:r>
      <w:r w:rsidR="00BF5590">
        <w:rPr>
          <w:sz w:val="28"/>
          <w:szCs w:val="28"/>
        </w:rPr>
        <w:t>.</w:t>
      </w:r>
      <w:r w:rsidRPr="009279EF">
        <w:rPr>
          <w:sz w:val="28"/>
          <w:szCs w:val="28"/>
        </w:rPr>
        <w:t xml:space="preserve">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На даний час </w:t>
      </w:r>
      <w:r w:rsidRPr="009279EF">
        <w:rPr>
          <w:rFonts w:ascii="Times New Roman" w:hAnsi="Times New Roman"/>
          <w:sz w:val="28"/>
          <w:szCs w:val="28"/>
          <w:u w:val="single"/>
        </w:rPr>
        <w:t>тривають роботи з добудови</w:t>
      </w:r>
      <w:r w:rsidRPr="009279EF">
        <w:rPr>
          <w:rFonts w:ascii="Times New Roman" w:hAnsi="Times New Roman"/>
          <w:sz w:val="28"/>
          <w:szCs w:val="28"/>
        </w:rPr>
        <w:t xml:space="preserve"> приміщення ДНЗ «Веселка» на 2 групи с. В. Кузьміна Глибоцького району; будівництва ДНЗ на 4 групи в</w:t>
      </w:r>
      <w:r w:rsidR="00BF5590">
        <w:rPr>
          <w:rFonts w:ascii="Times New Roman" w:hAnsi="Times New Roman"/>
          <w:sz w:val="28"/>
          <w:szCs w:val="28"/>
        </w:rPr>
        <w:br/>
      </w:r>
      <w:r w:rsidRPr="009279EF">
        <w:rPr>
          <w:rFonts w:ascii="Times New Roman" w:hAnsi="Times New Roman"/>
          <w:sz w:val="28"/>
          <w:szCs w:val="28"/>
        </w:rPr>
        <w:t xml:space="preserve">с. Опришени Глибоцького району; реконструкції з добудовою учбового </w:t>
      </w:r>
      <w:r w:rsidRPr="009279EF">
        <w:rPr>
          <w:rFonts w:ascii="Times New Roman" w:hAnsi="Times New Roman"/>
          <w:sz w:val="28"/>
          <w:szCs w:val="28"/>
        </w:rPr>
        <w:lastRenderedPageBreak/>
        <w:t xml:space="preserve">корпусу та спортзалу з їдальнею ЗОШ </w:t>
      </w:r>
      <w:r w:rsidRPr="009279EF">
        <w:rPr>
          <w:rFonts w:ascii="Times New Roman" w:hAnsi="Times New Roman"/>
          <w:sz w:val="28"/>
          <w:szCs w:val="28"/>
          <w:lang w:val="en-US"/>
        </w:rPr>
        <w:t>I</w:t>
      </w:r>
      <w:r w:rsidRPr="009279EF">
        <w:rPr>
          <w:rFonts w:ascii="Times New Roman" w:hAnsi="Times New Roman"/>
          <w:sz w:val="28"/>
          <w:szCs w:val="28"/>
        </w:rPr>
        <w:t>-</w:t>
      </w:r>
      <w:r w:rsidRPr="009279EF">
        <w:rPr>
          <w:rFonts w:ascii="Times New Roman" w:hAnsi="Times New Roman"/>
          <w:sz w:val="28"/>
          <w:szCs w:val="28"/>
          <w:lang w:val="en-US"/>
        </w:rPr>
        <w:t>III</w:t>
      </w:r>
      <w:r w:rsidRPr="009279EF">
        <w:rPr>
          <w:rFonts w:ascii="Times New Roman" w:hAnsi="Times New Roman"/>
          <w:sz w:val="28"/>
          <w:szCs w:val="28"/>
        </w:rPr>
        <w:t xml:space="preserve"> ст. с. Кадубівці Заставнівського району; будівництва школи у с. Рідківці Новоселицького району; будівництва ЗОШ </w:t>
      </w:r>
      <w:r w:rsidRPr="009279EF">
        <w:rPr>
          <w:rFonts w:ascii="Times New Roman" w:hAnsi="Times New Roman"/>
          <w:sz w:val="28"/>
          <w:szCs w:val="28"/>
          <w:lang w:val="en-US"/>
        </w:rPr>
        <w:t>I</w:t>
      </w:r>
      <w:r w:rsidRPr="009279EF">
        <w:rPr>
          <w:rFonts w:ascii="Times New Roman" w:hAnsi="Times New Roman"/>
          <w:sz w:val="28"/>
          <w:szCs w:val="28"/>
        </w:rPr>
        <w:t>-</w:t>
      </w:r>
      <w:r w:rsidRPr="009279EF">
        <w:rPr>
          <w:rFonts w:ascii="Times New Roman" w:hAnsi="Times New Roman"/>
          <w:sz w:val="28"/>
          <w:szCs w:val="28"/>
          <w:lang w:val="en-US"/>
        </w:rPr>
        <w:t>III</w:t>
      </w:r>
      <w:r w:rsidRPr="009279EF">
        <w:rPr>
          <w:rFonts w:ascii="Times New Roman" w:hAnsi="Times New Roman"/>
          <w:sz w:val="28"/>
          <w:szCs w:val="28"/>
        </w:rPr>
        <w:t xml:space="preserve"> ст. с. Усть-Путила Путильського району; реконструкції будівлі школи-інтернат під ДНЗ у  с. Колінківці.</w:t>
      </w:r>
    </w:p>
    <w:p w:rsidR="009279EF" w:rsidRPr="009279EF" w:rsidRDefault="009279EF" w:rsidP="009279EF">
      <w:pPr>
        <w:spacing w:after="0" w:line="240" w:lineRule="auto"/>
        <w:ind w:firstLine="709"/>
        <w:jc w:val="both"/>
        <w:rPr>
          <w:rFonts w:ascii="Times New Roman" w:hAnsi="Times New Roman"/>
          <w:sz w:val="28"/>
          <w:szCs w:val="28"/>
        </w:rPr>
      </w:pPr>
    </w:p>
    <w:p w:rsidR="009279EF" w:rsidRDefault="009279EF" w:rsidP="00E85F3E">
      <w:pPr>
        <w:spacing w:after="0" w:line="240" w:lineRule="auto"/>
        <w:jc w:val="center"/>
        <w:rPr>
          <w:rFonts w:ascii="Times New Roman" w:hAnsi="Times New Roman"/>
          <w:b/>
          <w:sz w:val="28"/>
          <w:szCs w:val="28"/>
        </w:rPr>
      </w:pPr>
      <w:r w:rsidRPr="009279EF">
        <w:rPr>
          <w:rFonts w:ascii="Times New Roman" w:hAnsi="Times New Roman"/>
          <w:b/>
          <w:sz w:val="28"/>
          <w:szCs w:val="28"/>
        </w:rPr>
        <w:t>Охорона здоров’я</w:t>
      </w:r>
    </w:p>
    <w:p w:rsidR="009279EF" w:rsidRPr="009279EF" w:rsidRDefault="009279EF" w:rsidP="009279EF">
      <w:pPr>
        <w:pStyle w:val="ac"/>
        <w:ind w:firstLine="709"/>
        <w:jc w:val="both"/>
        <w:rPr>
          <w:bCs/>
          <w:sz w:val="28"/>
          <w:szCs w:val="28"/>
        </w:rPr>
      </w:pPr>
      <w:r w:rsidRPr="009279EF">
        <w:rPr>
          <w:sz w:val="28"/>
          <w:szCs w:val="28"/>
        </w:rPr>
        <w:t xml:space="preserve">З метою покращення стану здоров’я та продовження тривалості життя населення області, надання гарантованої невідкладної медичної допомоги реалізуються </w:t>
      </w:r>
      <w:r w:rsidRPr="009279EF">
        <w:rPr>
          <w:sz w:val="28"/>
          <w:szCs w:val="28"/>
          <w:u w:val="single"/>
        </w:rPr>
        <w:t>Комплексна соціальна програма протидії ВІЛ-інфекції/СНІДу в Чернівецькій області на 2015-2018 роки, Регіональна програма трансплантологія у 2015-2018 роках, Регіональна програма запобігання та лікування серцево-судинних захворювань на 2016-2018 роки «Зупинемо інфаркт», «</w:t>
      </w:r>
      <w:r w:rsidRPr="009279EF">
        <w:rPr>
          <w:bCs/>
          <w:sz w:val="28"/>
          <w:szCs w:val="28"/>
          <w:u w:val="single"/>
        </w:rPr>
        <w:t>Регіональна програма боротьби з онкологічними захворюваннями на період з  2017 по 2019 роки».</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Чернівецькій області функціонує </w:t>
      </w:r>
      <w:r w:rsidRPr="009279EF">
        <w:rPr>
          <w:rFonts w:ascii="Times New Roman" w:hAnsi="Times New Roman"/>
          <w:b/>
          <w:sz w:val="28"/>
          <w:szCs w:val="28"/>
        </w:rPr>
        <w:t>459</w:t>
      </w:r>
      <w:r w:rsidRPr="009279EF">
        <w:rPr>
          <w:rFonts w:ascii="Times New Roman" w:hAnsi="Times New Roman"/>
          <w:sz w:val="28"/>
          <w:szCs w:val="28"/>
        </w:rPr>
        <w:t xml:space="preserve"> медичних закладів: із них </w:t>
      </w:r>
      <w:r w:rsidRPr="009279EF">
        <w:rPr>
          <w:rFonts w:ascii="Times New Roman" w:hAnsi="Times New Roman"/>
          <w:b/>
          <w:sz w:val="28"/>
          <w:szCs w:val="28"/>
        </w:rPr>
        <w:t>230</w:t>
      </w:r>
      <w:r w:rsidRPr="009279EF">
        <w:rPr>
          <w:rFonts w:ascii="Times New Roman" w:hAnsi="Times New Roman"/>
          <w:sz w:val="28"/>
          <w:szCs w:val="28"/>
        </w:rPr>
        <w:t xml:space="preserve"> лікувально-профілактичні закладів, будинок дитини, центр служби крові, центр екстреної медичної допомоги та медицини катастроф, бюро судмедекспертизи, патологоанатомічне бюро, центр здоров’я, МСЕК, інформаційно-аналітичний центр медичної статистики, </w:t>
      </w:r>
      <w:r w:rsidRPr="009279EF">
        <w:rPr>
          <w:rFonts w:ascii="Times New Roman" w:hAnsi="Times New Roman"/>
          <w:b/>
          <w:sz w:val="28"/>
          <w:szCs w:val="28"/>
        </w:rPr>
        <w:t>203</w:t>
      </w:r>
      <w:r w:rsidRPr="009279EF">
        <w:rPr>
          <w:rFonts w:ascii="Times New Roman" w:hAnsi="Times New Roman"/>
          <w:sz w:val="28"/>
          <w:szCs w:val="28"/>
        </w:rPr>
        <w:t xml:space="preserve"> фельдшерсько-акушерських пунктів.</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 області налічується </w:t>
      </w:r>
      <w:r w:rsidRPr="009279EF">
        <w:rPr>
          <w:rFonts w:ascii="Times New Roman" w:hAnsi="Times New Roman"/>
          <w:b/>
          <w:sz w:val="28"/>
          <w:szCs w:val="28"/>
        </w:rPr>
        <w:t>200</w:t>
      </w:r>
      <w:r w:rsidRPr="009279EF">
        <w:rPr>
          <w:rFonts w:ascii="Times New Roman" w:hAnsi="Times New Roman"/>
          <w:sz w:val="28"/>
          <w:szCs w:val="28"/>
        </w:rPr>
        <w:t xml:space="preserve"> самостійних амбулаторно-поліклінічних закладів, з них 192 амбулаторії загальної практики - сімейної медицини. Стаціонарну допомогу надають </w:t>
      </w:r>
      <w:r w:rsidRPr="009279EF">
        <w:rPr>
          <w:rFonts w:ascii="Times New Roman" w:hAnsi="Times New Roman"/>
          <w:b/>
          <w:sz w:val="28"/>
          <w:szCs w:val="28"/>
        </w:rPr>
        <w:t>26</w:t>
      </w:r>
      <w:r w:rsidRPr="009279EF">
        <w:rPr>
          <w:rFonts w:ascii="Times New Roman" w:hAnsi="Times New Roman"/>
          <w:sz w:val="28"/>
          <w:szCs w:val="28"/>
        </w:rPr>
        <w:t xml:space="preserve"> лікарняних закладів та </w:t>
      </w:r>
      <w:r w:rsidRPr="009279EF">
        <w:rPr>
          <w:rFonts w:ascii="Times New Roman" w:hAnsi="Times New Roman"/>
          <w:b/>
          <w:sz w:val="28"/>
          <w:szCs w:val="28"/>
        </w:rPr>
        <w:t>6</w:t>
      </w:r>
      <w:r w:rsidRPr="009279EF">
        <w:rPr>
          <w:rFonts w:ascii="Times New Roman" w:hAnsi="Times New Roman"/>
          <w:sz w:val="28"/>
          <w:szCs w:val="28"/>
        </w:rPr>
        <w:t xml:space="preserve"> диспансерів із стаціонарами. Загальна потужність ліжкового фонду становить 6254 (бюджетні та госпрозрахункові), або 69,1 на 10 тисяч населення. </w:t>
      </w:r>
      <w:r w:rsidRPr="009279EF">
        <w:rPr>
          <w:rFonts w:ascii="Times New Roman" w:hAnsi="Times New Roman"/>
          <w:sz w:val="28"/>
          <w:szCs w:val="28"/>
          <w:u w:val="single"/>
        </w:rPr>
        <w:t>Кількість ліжок зменшилась</w:t>
      </w:r>
      <w:r w:rsidRPr="009279EF">
        <w:rPr>
          <w:rFonts w:ascii="Times New Roman" w:hAnsi="Times New Roman"/>
          <w:sz w:val="28"/>
          <w:szCs w:val="28"/>
        </w:rPr>
        <w:t xml:space="preserve"> на 168 за рахунок оптимізації ліжкового фонду Герцаївської, Путильської, Герцаївської, Строжинецької, Сокирянської та Хотинської ЦРЛ та медичних установ обласного підпорядкування.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Станом на 01.01.2018 </w:t>
      </w:r>
      <w:r w:rsidRPr="009279EF">
        <w:rPr>
          <w:rFonts w:ascii="Times New Roman" w:hAnsi="Times New Roman"/>
          <w:b/>
          <w:sz w:val="28"/>
          <w:szCs w:val="28"/>
        </w:rPr>
        <w:t>зареєстровано 4988,5 штатних лікарських посад</w:t>
      </w:r>
      <w:r w:rsidRPr="009279EF">
        <w:rPr>
          <w:rFonts w:ascii="Times New Roman" w:hAnsi="Times New Roman"/>
          <w:sz w:val="28"/>
          <w:szCs w:val="28"/>
        </w:rPr>
        <w:t xml:space="preserve"> (бюджет, госпрозрахунок та система підготовки кадрів), кількість зайнятих посад становить 4768,75 на яких працює 4536 осіб.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Станом на 01.01.2018 року чисельність постійного населення в області складає 905,1 тис.осіб.  Відбулося зменшення населення на 1773 особи, або 0,2%.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При цьому кількість сільського населення зменшилася на 1079 осіб, або на 0,2 %, а кількість міського населення – на 694 особи, або на 0,17%.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Розподіл населення за місцем проживання залишається стабільним протягом всіх останніх років. Питома вага сільського населення складає 57,3%, а міського – 42,7%. </w:t>
      </w:r>
    </w:p>
    <w:p w:rsidR="009279EF" w:rsidRPr="009279EF" w:rsidRDefault="009279EF" w:rsidP="009279EF">
      <w:pPr>
        <w:pStyle w:val="21"/>
        <w:ind w:firstLine="709"/>
        <w:rPr>
          <w:szCs w:val="28"/>
        </w:rPr>
      </w:pPr>
      <w:r w:rsidRPr="009279EF">
        <w:rPr>
          <w:b/>
          <w:szCs w:val="28"/>
        </w:rPr>
        <w:t xml:space="preserve">Галузь охорони здоров’я профінансована на загальну суму </w:t>
      </w:r>
      <w:r w:rsidRPr="009279EF">
        <w:rPr>
          <w:b/>
          <w:bCs/>
          <w:szCs w:val="28"/>
        </w:rPr>
        <w:t>1133,9 млн.грн</w:t>
      </w:r>
      <w:r w:rsidRPr="009279EF">
        <w:rPr>
          <w:bCs/>
          <w:szCs w:val="28"/>
        </w:rPr>
        <w:t xml:space="preserve">., або на 79,2% до річного плану. </w:t>
      </w:r>
      <w:r w:rsidRPr="009279EF">
        <w:rPr>
          <w:b/>
          <w:szCs w:val="28"/>
        </w:rPr>
        <w:t>Залучено коштів спеціального фонду в сумі 62,6 млн.</w:t>
      </w:r>
      <w:r w:rsidRPr="009279EF">
        <w:rPr>
          <w:szCs w:val="28"/>
        </w:rPr>
        <w:t xml:space="preserve"> грн</w:t>
      </w:r>
      <w:r w:rsidRPr="009279EF">
        <w:rPr>
          <w:bCs/>
          <w:szCs w:val="28"/>
        </w:rPr>
        <w:t>.</w:t>
      </w:r>
      <w:r w:rsidRPr="009279EF">
        <w:rPr>
          <w:szCs w:val="28"/>
        </w:rPr>
        <w:t xml:space="preserve">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t>Матеріально-технічна база лікувально</w:t>
      </w:r>
      <w:r w:rsidRPr="009279EF">
        <w:rPr>
          <w:rFonts w:ascii="Times New Roman" w:hAnsi="Times New Roman"/>
          <w:sz w:val="28"/>
          <w:szCs w:val="28"/>
        </w:rPr>
        <w:t xml:space="preserve">-профілактичних закладів області протягом звітного періоду </w:t>
      </w:r>
      <w:r w:rsidRPr="009279EF">
        <w:rPr>
          <w:rFonts w:ascii="Times New Roman" w:hAnsi="Times New Roman"/>
          <w:b/>
          <w:sz w:val="28"/>
          <w:szCs w:val="28"/>
        </w:rPr>
        <w:t>поновлена медичним обладнанням</w:t>
      </w:r>
      <w:r w:rsidRPr="009279EF">
        <w:rPr>
          <w:rFonts w:ascii="Times New Roman" w:hAnsi="Times New Roman"/>
          <w:sz w:val="28"/>
          <w:szCs w:val="28"/>
        </w:rPr>
        <w:t xml:space="preserve"> та виробами медичного призначення на загальну суму – 63,7 млн. грн. </w:t>
      </w:r>
    </w:p>
    <w:p w:rsidR="009279EF" w:rsidRPr="009279EF" w:rsidRDefault="009279EF" w:rsidP="009279EF">
      <w:pPr>
        <w:spacing w:after="0" w:line="240" w:lineRule="auto"/>
        <w:ind w:firstLine="709"/>
        <w:jc w:val="both"/>
        <w:rPr>
          <w:rFonts w:ascii="Times New Roman" w:hAnsi="Times New Roman"/>
          <w:sz w:val="28"/>
          <w:szCs w:val="28"/>
          <w:u w:val="single"/>
        </w:rPr>
      </w:pPr>
      <w:r w:rsidRPr="009279EF">
        <w:rPr>
          <w:rFonts w:ascii="Times New Roman" w:hAnsi="Times New Roman"/>
          <w:sz w:val="28"/>
          <w:szCs w:val="28"/>
          <w:u w:val="single"/>
        </w:rPr>
        <w:t>На виконання будівництва, реконструкції та капітального ремонту закладів охорони здоров’я області використано:</w:t>
      </w:r>
    </w:p>
    <w:p w:rsidR="009279EF" w:rsidRPr="009279EF" w:rsidRDefault="009279EF" w:rsidP="00E85F3E">
      <w:pPr>
        <w:pStyle w:val="a4"/>
        <w:numPr>
          <w:ilvl w:val="0"/>
          <w:numId w:val="12"/>
        </w:numPr>
        <w:spacing w:after="0" w:line="240" w:lineRule="auto"/>
        <w:jc w:val="both"/>
        <w:rPr>
          <w:rFonts w:ascii="Times New Roman" w:hAnsi="Times New Roman"/>
          <w:sz w:val="28"/>
          <w:szCs w:val="28"/>
        </w:rPr>
      </w:pPr>
      <w:r w:rsidRPr="009279EF">
        <w:rPr>
          <w:rFonts w:ascii="Times New Roman" w:hAnsi="Times New Roman"/>
          <w:sz w:val="28"/>
          <w:szCs w:val="28"/>
        </w:rPr>
        <w:lastRenderedPageBreak/>
        <w:t>з обласного бюджету 8,2 млн. грн.</w:t>
      </w:r>
    </w:p>
    <w:p w:rsidR="009279EF" w:rsidRPr="009279EF" w:rsidRDefault="009279EF" w:rsidP="00E85F3E">
      <w:pPr>
        <w:pStyle w:val="a4"/>
        <w:numPr>
          <w:ilvl w:val="0"/>
          <w:numId w:val="12"/>
        </w:numPr>
        <w:spacing w:after="0" w:line="240" w:lineRule="auto"/>
        <w:jc w:val="both"/>
        <w:rPr>
          <w:rFonts w:ascii="Times New Roman" w:hAnsi="Times New Roman"/>
          <w:sz w:val="28"/>
          <w:szCs w:val="28"/>
        </w:rPr>
      </w:pPr>
      <w:r w:rsidRPr="009279EF">
        <w:rPr>
          <w:rFonts w:ascii="Times New Roman" w:hAnsi="Times New Roman"/>
          <w:sz w:val="28"/>
          <w:szCs w:val="28"/>
        </w:rPr>
        <w:t>з державного фонду регіонального розвитку 26,6 млн.грн.</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Продовжується реконструкція будівель Чернівецького обласного перинатального центру, структурного підрозділу Чернівецької обласної клінічної лікарні в м.Чернівці за рахунок субвенції з державного бюджету обласному. Використано 42231,11 тис. грн.</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b/>
          <w:sz w:val="28"/>
          <w:szCs w:val="28"/>
        </w:rPr>
        <w:t>Всього станом на 01.01.2018 освоєно коштів з усіх джерел фінансування 95,7 млн.грн.</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У всіх лікувальних закладах визначені особи, відповідальні за організацію роботи із забезпечення надання медичної допомоги учасникам АТО та членам їх сімей.</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За медичною допомогою до лікувально-профілактичних закладів Чернівецької області </w:t>
      </w:r>
      <w:r w:rsidRPr="009279EF">
        <w:rPr>
          <w:rFonts w:ascii="Times New Roman" w:hAnsi="Times New Roman"/>
          <w:sz w:val="28"/>
          <w:szCs w:val="28"/>
          <w:u w:val="single"/>
        </w:rPr>
        <w:t>звернулося 1720 учасників АТО</w:t>
      </w:r>
      <w:r w:rsidRPr="009279EF">
        <w:rPr>
          <w:rFonts w:ascii="Times New Roman" w:hAnsi="Times New Roman"/>
          <w:sz w:val="28"/>
          <w:szCs w:val="28"/>
        </w:rPr>
        <w:t xml:space="preserve">, які отримали необхідну медичну допомогу. </w:t>
      </w:r>
    </w:p>
    <w:p w:rsidR="009279EF" w:rsidRPr="009279EF" w:rsidRDefault="009279EF" w:rsidP="009279EF">
      <w:pPr>
        <w:pStyle w:val="Style7"/>
        <w:widowControl/>
        <w:spacing w:line="240" w:lineRule="auto"/>
        <w:ind w:firstLine="709"/>
        <w:jc w:val="both"/>
        <w:rPr>
          <w:sz w:val="28"/>
          <w:szCs w:val="28"/>
        </w:rPr>
      </w:pPr>
      <w:r w:rsidRPr="009279EF">
        <w:rPr>
          <w:rStyle w:val="FontStyle14"/>
          <w:b/>
          <w:sz w:val="28"/>
          <w:szCs w:val="28"/>
        </w:rPr>
        <w:t>В обласному медичному діагностичному центрі пройшло обстеження 1479 учасників АТО</w:t>
      </w:r>
      <w:r w:rsidRPr="009279EF">
        <w:rPr>
          <w:rStyle w:val="FontStyle14"/>
          <w:sz w:val="28"/>
          <w:szCs w:val="28"/>
        </w:rPr>
        <w:t xml:space="preserve">. </w:t>
      </w:r>
      <w:r w:rsidRPr="009279EF">
        <w:rPr>
          <w:sz w:val="28"/>
          <w:szCs w:val="28"/>
        </w:rPr>
        <w:t xml:space="preserve">Стаціонарно проліковано в лікувально-профілактичних установах області 1690 учасників АТО, з них 789 учасників пройшли стаціонарне лікування в Чернівецькій обласній психіатричній лікарні.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На виконання заходів «Комплексної програми соціальної підтримки учасників АТО (учасників бойових дій) та членів їх сімей на 2017-2019 роки» для забезпечення </w:t>
      </w:r>
      <w:r w:rsidRPr="009279EF">
        <w:rPr>
          <w:rFonts w:ascii="Times New Roman" w:hAnsi="Times New Roman"/>
          <w:b/>
          <w:sz w:val="28"/>
          <w:szCs w:val="28"/>
        </w:rPr>
        <w:t>проведення медико-психологічної реабілітації учасників АТО профінансовано та використано з обласного бюджету 2,0 млн. грн.</w:t>
      </w:r>
      <w:r w:rsidRPr="009279EF">
        <w:rPr>
          <w:rFonts w:ascii="Times New Roman" w:hAnsi="Times New Roman"/>
          <w:sz w:val="28"/>
          <w:szCs w:val="28"/>
        </w:rPr>
        <w:t xml:space="preserve">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 початку 2017 року Чернівецьким центром медико-соціальної експертизи освідчено на предмет </w:t>
      </w:r>
      <w:r w:rsidRPr="009279EF">
        <w:rPr>
          <w:rFonts w:ascii="Times New Roman" w:hAnsi="Times New Roman"/>
          <w:sz w:val="28"/>
          <w:szCs w:val="28"/>
          <w:u w:val="single"/>
        </w:rPr>
        <w:t>встановлення групи інвалідності та відсотків втрати працездатності 127 учасників АТО</w:t>
      </w:r>
      <w:r w:rsidRPr="009279EF">
        <w:rPr>
          <w:rFonts w:ascii="Times New Roman" w:hAnsi="Times New Roman"/>
          <w:sz w:val="28"/>
          <w:szCs w:val="28"/>
        </w:rPr>
        <w:t>, з них визнано інвалідами – 95 осіб.</w:t>
      </w:r>
    </w:p>
    <w:p w:rsidR="009279EF" w:rsidRPr="009279EF" w:rsidRDefault="009279EF" w:rsidP="009279EF">
      <w:pPr>
        <w:spacing w:after="0" w:line="240" w:lineRule="auto"/>
        <w:ind w:firstLine="709"/>
        <w:jc w:val="both"/>
        <w:rPr>
          <w:rFonts w:ascii="Times New Roman" w:hAnsi="Times New Roman"/>
          <w:sz w:val="28"/>
          <w:szCs w:val="28"/>
        </w:rPr>
      </w:pPr>
    </w:p>
    <w:p w:rsidR="009279EF" w:rsidRDefault="009279EF" w:rsidP="00E85F3E">
      <w:pPr>
        <w:pStyle w:val="a5"/>
        <w:tabs>
          <w:tab w:val="num" w:pos="0"/>
        </w:tabs>
        <w:spacing w:after="0" w:line="240" w:lineRule="auto"/>
        <w:jc w:val="center"/>
        <w:rPr>
          <w:rFonts w:ascii="Times New Roman" w:hAnsi="Times New Roman"/>
          <w:b/>
          <w:sz w:val="28"/>
          <w:szCs w:val="28"/>
        </w:rPr>
      </w:pPr>
      <w:r w:rsidRPr="009279EF">
        <w:rPr>
          <w:rFonts w:ascii="Times New Roman" w:hAnsi="Times New Roman"/>
          <w:b/>
          <w:sz w:val="28"/>
          <w:szCs w:val="28"/>
        </w:rPr>
        <w:t>Культура</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Для задоволення культурно-освітніх потреб жителів області діють </w:t>
      </w:r>
      <w:r w:rsidRPr="009279EF">
        <w:rPr>
          <w:rFonts w:ascii="Times New Roman" w:hAnsi="Times New Roman"/>
          <w:b/>
          <w:sz w:val="28"/>
          <w:szCs w:val="28"/>
        </w:rPr>
        <w:t>384</w:t>
      </w:r>
      <w:r w:rsidRPr="009279EF">
        <w:rPr>
          <w:rFonts w:ascii="Times New Roman" w:hAnsi="Times New Roman"/>
          <w:sz w:val="28"/>
          <w:szCs w:val="28"/>
        </w:rPr>
        <w:t xml:space="preserve"> клубні заклади (350 – у сільській місцевості), </w:t>
      </w:r>
      <w:r w:rsidRPr="009279EF">
        <w:rPr>
          <w:rFonts w:ascii="Times New Roman" w:hAnsi="Times New Roman"/>
          <w:b/>
          <w:sz w:val="28"/>
          <w:szCs w:val="28"/>
        </w:rPr>
        <w:t>399 бібліотек</w:t>
      </w:r>
      <w:r w:rsidRPr="009279EF">
        <w:rPr>
          <w:rFonts w:ascii="Times New Roman" w:hAnsi="Times New Roman"/>
          <w:sz w:val="28"/>
          <w:szCs w:val="28"/>
        </w:rPr>
        <w:t xml:space="preserve"> (341 – у сільській місцевості), 47 шкіл естетичного виховання (19 – у сільській місцевості), </w:t>
      </w:r>
      <w:r w:rsidRPr="009279EF">
        <w:rPr>
          <w:rFonts w:ascii="Times New Roman" w:hAnsi="Times New Roman"/>
          <w:b/>
          <w:sz w:val="28"/>
          <w:szCs w:val="28"/>
        </w:rPr>
        <w:t>64 установи кіно</w:t>
      </w:r>
      <w:r w:rsidRPr="009279EF">
        <w:rPr>
          <w:rFonts w:ascii="Times New Roman" w:hAnsi="Times New Roman"/>
          <w:sz w:val="28"/>
          <w:szCs w:val="28"/>
        </w:rPr>
        <w:t xml:space="preserve"> (50 кіноустановок у сільській місцевості), </w:t>
      </w:r>
      <w:r w:rsidRPr="009279EF">
        <w:rPr>
          <w:rFonts w:ascii="Times New Roman" w:hAnsi="Times New Roman"/>
          <w:b/>
          <w:sz w:val="28"/>
          <w:szCs w:val="28"/>
        </w:rPr>
        <w:t>139 музеїв</w:t>
      </w:r>
      <w:r w:rsidRPr="009279EF">
        <w:rPr>
          <w:rFonts w:ascii="Times New Roman" w:hAnsi="Times New Roman"/>
          <w:sz w:val="28"/>
          <w:szCs w:val="28"/>
        </w:rPr>
        <w:t xml:space="preserve"> (10 – комунальних та 129 – не юридичні особи), 2 парки культури і відпочинку, </w:t>
      </w:r>
      <w:r w:rsidR="00BF5590">
        <w:rPr>
          <w:rFonts w:ascii="Times New Roman" w:hAnsi="Times New Roman"/>
          <w:sz w:val="28"/>
          <w:szCs w:val="28"/>
        </w:rPr>
        <w:br/>
      </w:r>
      <w:r w:rsidRPr="009279EF">
        <w:rPr>
          <w:rFonts w:ascii="Times New Roman" w:hAnsi="Times New Roman"/>
          <w:sz w:val="28"/>
          <w:szCs w:val="28"/>
        </w:rPr>
        <w:t xml:space="preserve">2 обласних театри, обласна філармонія та зал органної і камерної музики, обласне училище мистецтв ім. С. Воробкевича, учбово-методичний центр культури Буковини, обласне комунальне підприємство «Кіновідеопрокат», обласний центр з питань культурної спадщини.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t>Обсяг фінансування галузі культури в Чернівецькій області у 2017 році становив 308,4 млн.грн</w:t>
      </w:r>
      <w:r w:rsidRPr="009279EF">
        <w:rPr>
          <w:rFonts w:ascii="Times New Roman" w:hAnsi="Times New Roman"/>
          <w:sz w:val="28"/>
          <w:szCs w:val="28"/>
        </w:rPr>
        <w:t xml:space="preserve">. (2016 рік – 225,1 млн. грн.), у тому числі обласний бюджет – 95,0 млн. грн. (2016 рік – 68,0 млн. грн.).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За 2017 рік установами культури, мистецтв та кіно надано </w:t>
      </w:r>
      <w:r w:rsidRPr="009279EF">
        <w:rPr>
          <w:rFonts w:ascii="Times New Roman" w:hAnsi="Times New Roman"/>
          <w:b/>
          <w:sz w:val="28"/>
          <w:szCs w:val="28"/>
        </w:rPr>
        <w:t>платних послуг</w:t>
      </w:r>
      <w:r w:rsidRPr="009279EF">
        <w:rPr>
          <w:rFonts w:ascii="Times New Roman" w:hAnsi="Times New Roman"/>
          <w:sz w:val="28"/>
          <w:szCs w:val="28"/>
        </w:rPr>
        <w:t xml:space="preserve"> на суму 35,7 млн. грн., що на 18 % більше відповідно до 2016 року.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 Протягом року здійснено заходи щодо повноцінного функціонування закладів культури та мистецтв області. </w:t>
      </w:r>
      <w:r w:rsidRPr="009279EF">
        <w:rPr>
          <w:rFonts w:ascii="Times New Roman" w:hAnsi="Times New Roman"/>
          <w:b/>
          <w:sz w:val="28"/>
          <w:szCs w:val="28"/>
        </w:rPr>
        <w:t>Проведено ремонтні роботи в закладах культури області на суму 18,2 млн. грн.</w:t>
      </w:r>
      <w:r w:rsidRPr="009279EF">
        <w:rPr>
          <w:rFonts w:ascii="Times New Roman" w:hAnsi="Times New Roman"/>
          <w:sz w:val="28"/>
          <w:szCs w:val="28"/>
        </w:rPr>
        <w:t xml:space="preserve"> (2016 рік – 17,7 млн. грн.), з них: за бюджетні кошти – 16,8 млн.грн., позабюджетні кошти, спонсорська допомога – 1,4 млн. грн.</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lastRenderedPageBreak/>
        <w:t>Так, за рахунок коштів обласного бюджету проведено капітальний ремонт системи опалення навчальних корпусів Чернівецького обласного училища мистецтв ім. С. Воробкевича, встановлено енергозберігаючі вікна та двері в Учбово-методичному центрі культури Буковини, проведено поточний ремонт скляних куполів у Чернівецькому обласному художньому музеї, придбано автобус для Чернівецької обласної філармонії ім. Д. Гнатюка тощо.</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За рахунок коштів місцевих бюджетів проведено капітальний ремонт будинку культури с. Волока Глибоцького району на суму - 1000,0 тис. грн., відремонтовано будинки культури сіл Кам'яна Сторожинецького району та Романківці Сокирянського району, на ремонт клубу у с.Фошки Путильського району використано бюджетні кошти у сумі 90,2 тис.грн. та позабюджетні кошти у сумі 459,7 тис. грн.</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 метою реалізації завдань молодіжної політики та національно- патріотичного виховання дітей і молоді в мистецьких навчальних закладах проведено 20 заходів обласного, всеукраїнського та міжнародного рівнів, в яких взяло участь понад 6,5 тис. вихованців мистецьких навчальних закладів. Обсяг витрачених коштів на їх проведення становив 123,5 тис. грн. </w:t>
      </w:r>
    </w:p>
    <w:p w:rsidR="009279EF" w:rsidRPr="009279EF" w:rsidRDefault="009279EF" w:rsidP="009279EF">
      <w:pPr>
        <w:spacing w:after="0" w:line="240" w:lineRule="auto"/>
        <w:ind w:firstLine="709"/>
        <w:jc w:val="both"/>
        <w:rPr>
          <w:rFonts w:ascii="Times New Roman" w:hAnsi="Times New Roman"/>
          <w:sz w:val="28"/>
          <w:szCs w:val="28"/>
          <w:u w:val="single"/>
        </w:rPr>
      </w:pPr>
      <w:r w:rsidRPr="009279EF">
        <w:rPr>
          <w:rFonts w:ascii="Times New Roman" w:hAnsi="Times New Roman"/>
          <w:sz w:val="28"/>
          <w:szCs w:val="28"/>
          <w:u w:val="single"/>
        </w:rPr>
        <w:t>Щорічно оновлюється якісний склад бібліотечних фондів обласної книгозбірні, зокрема у 2017 році отримано 7462 примірники.</w:t>
      </w:r>
    </w:p>
    <w:p w:rsidR="009279EF" w:rsidRPr="009279EF" w:rsidRDefault="009279EF" w:rsidP="009279EF">
      <w:pPr>
        <w:spacing w:after="0" w:line="240" w:lineRule="auto"/>
        <w:ind w:firstLine="709"/>
        <w:jc w:val="both"/>
        <w:rPr>
          <w:rFonts w:ascii="Times New Roman" w:hAnsi="Times New Roman"/>
          <w:sz w:val="28"/>
          <w:szCs w:val="28"/>
          <w:u w:val="single"/>
        </w:rPr>
      </w:pPr>
      <w:r w:rsidRPr="009279EF">
        <w:rPr>
          <w:rFonts w:ascii="Times New Roman" w:hAnsi="Times New Roman"/>
          <w:sz w:val="28"/>
          <w:szCs w:val="28"/>
          <w:u w:val="single"/>
        </w:rPr>
        <w:t xml:space="preserve">Всього станом на 01.01.2018 фонд обласної книгозбірні складає 586,4 тис. примірників друкованих та інформаційних видань.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Комп’ютерною технікою забезпечені 154 бібліотеки області</w:t>
      </w:r>
      <w:r w:rsidRPr="009279EF">
        <w:rPr>
          <w:rFonts w:ascii="Times New Roman" w:hAnsi="Times New Roman"/>
          <w:sz w:val="28"/>
          <w:szCs w:val="28"/>
        </w:rPr>
        <w:t xml:space="preserve"> (35,5 %), у томі числі 106 (29,6 %) – у сільській місцевості, до мережі Інтернет мають доступ 379 комп’ютерів, з яких у сільській місцевості – 139. Відсоток комп’ютеризації бібліотек з мережевим доступом становить 26,1 %, у сільській місцевості – 21,7% . При клубних закладах області діють 317 любительських об’єднань та клубів за інтересами з різних напрямів діяльності, з яких – 45 клубів за інтересами по національно-патріотичному вихованню дітей та молоді, які відвідують 2,7 тис. учасників.</w:t>
      </w:r>
    </w:p>
    <w:p w:rsidR="00E85F3E" w:rsidRDefault="00E85F3E" w:rsidP="00E85F3E">
      <w:pPr>
        <w:spacing w:after="0" w:line="240" w:lineRule="auto"/>
        <w:jc w:val="center"/>
        <w:rPr>
          <w:rFonts w:ascii="Times New Roman" w:hAnsi="Times New Roman"/>
          <w:b/>
          <w:sz w:val="28"/>
          <w:szCs w:val="28"/>
        </w:rPr>
      </w:pPr>
    </w:p>
    <w:p w:rsidR="009279EF" w:rsidRPr="009279EF" w:rsidRDefault="009279EF" w:rsidP="00E85F3E">
      <w:pPr>
        <w:spacing w:after="0" w:line="240" w:lineRule="auto"/>
        <w:jc w:val="center"/>
        <w:rPr>
          <w:rFonts w:ascii="Times New Roman" w:hAnsi="Times New Roman"/>
          <w:b/>
          <w:sz w:val="28"/>
          <w:szCs w:val="28"/>
        </w:rPr>
      </w:pPr>
      <w:r w:rsidRPr="009279EF">
        <w:rPr>
          <w:rFonts w:ascii="Times New Roman" w:hAnsi="Times New Roman"/>
          <w:b/>
          <w:sz w:val="28"/>
          <w:szCs w:val="28"/>
        </w:rPr>
        <w:t>Фізкультура і спорт</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Вживаються заходи щодо залучення дітей до занять фізичною культурою та спортом і популяризації здорового способу життя. Реалізується Регіональна програма розвитку фізичної культури і спорту на 2013-2017 роки, яка затверджена рішенням XІV сесії обласної ради VІ скликання від 14.03.2013 № 5-14/13.</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Функціонують </w:t>
      </w:r>
      <w:r w:rsidRPr="009279EF">
        <w:rPr>
          <w:rFonts w:ascii="Times New Roman" w:hAnsi="Times New Roman"/>
          <w:b/>
          <w:sz w:val="28"/>
          <w:szCs w:val="28"/>
        </w:rPr>
        <w:t>2190 спортивних споруд</w:t>
      </w:r>
      <w:r w:rsidRPr="009279EF">
        <w:rPr>
          <w:rFonts w:ascii="Times New Roman" w:hAnsi="Times New Roman"/>
          <w:sz w:val="28"/>
          <w:szCs w:val="28"/>
        </w:rPr>
        <w:t xml:space="preserve">, у тому числі </w:t>
      </w:r>
      <w:r w:rsidRPr="009279EF">
        <w:rPr>
          <w:rFonts w:ascii="Times New Roman" w:hAnsi="Times New Roman"/>
          <w:b/>
          <w:sz w:val="28"/>
          <w:szCs w:val="28"/>
        </w:rPr>
        <w:t>31 стадіон</w:t>
      </w:r>
      <w:r w:rsidRPr="009279EF">
        <w:rPr>
          <w:rFonts w:ascii="Times New Roman" w:hAnsi="Times New Roman"/>
          <w:sz w:val="28"/>
          <w:szCs w:val="28"/>
        </w:rPr>
        <w:t xml:space="preserve">, </w:t>
      </w:r>
      <w:r w:rsidRPr="009279EF">
        <w:rPr>
          <w:rFonts w:ascii="Times New Roman" w:hAnsi="Times New Roman"/>
          <w:b/>
          <w:sz w:val="28"/>
          <w:szCs w:val="28"/>
        </w:rPr>
        <w:t xml:space="preserve">1540 </w:t>
      </w:r>
      <w:r w:rsidRPr="009279EF">
        <w:rPr>
          <w:rFonts w:ascii="Times New Roman" w:hAnsi="Times New Roman"/>
          <w:sz w:val="28"/>
          <w:szCs w:val="28"/>
        </w:rPr>
        <w:t xml:space="preserve">площинних споруд (375 майданчиків з тренажерним обладнанням, </w:t>
      </w:r>
      <w:r w:rsidRPr="009279EF">
        <w:rPr>
          <w:rFonts w:ascii="Times New Roman" w:hAnsi="Times New Roman"/>
          <w:b/>
          <w:sz w:val="28"/>
          <w:szCs w:val="28"/>
        </w:rPr>
        <w:t>21</w:t>
      </w:r>
      <w:r w:rsidRPr="009279EF">
        <w:rPr>
          <w:rFonts w:ascii="Times New Roman" w:hAnsi="Times New Roman"/>
          <w:sz w:val="28"/>
          <w:szCs w:val="28"/>
        </w:rPr>
        <w:t xml:space="preserve"> тенісний корт, </w:t>
      </w:r>
      <w:r w:rsidRPr="009279EF">
        <w:rPr>
          <w:rFonts w:ascii="Times New Roman" w:hAnsi="Times New Roman"/>
          <w:b/>
          <w:sz w:val="28"/>
          <w:szCs w:val="28"/>
        </w:rPr>
        <w:t>259</w:t>
      </w:r>
      <w:r w:rsidRPr="009279EF">
        <w:rPr>
          <w:rFonts w:ascii="Times New Roman" w:hAnsi="Times New Roman"/>
          <w:sz w:val="28"/>
          <w:szCs w:val="28"/>
        </w:rPr>
        <w:t xml:space="preserve"> футбольних полів, 885 інший майданчик), 240 приміщень для фізкультурно-оздоровчих занять (79 з тренажерним обладнанням), </w:t>
      </w:r>
      <w:r w:rsidRPr="009279EF">
        <w:rPr>
          <w:rFonts w:ascii="Times New Roman" w:hAnsi="Times New Roman"/>
          <w:b/>
          <w:sz w:val="28"/>
          <w:szCs w:val="28"/>
        </w:rPr>
        <w:t>347 спортивних залів</w:t>
      </w:r>
      <w:r w:rsidRPr="009279EF">
        <w:rPr>
          <w:rFonts w:ascii="Times New Roman" w:hAnsi="Times New Roman"/>
          <w:sz w:val="28"/>
          <w:szCs w:val="28"/>
        </w:rPr>
        <w:t xml:space="preserve">, 15 стрілецьких тирів, 2 споруди зі штучним льодом, кінноспортивна, веслувальна та лижна бази тощо.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Працюють </w:t>
      </w:r>
      <w:r w:rsidRPr="009279EF">
        <w:rPr>
          <w:rFonts w:ascii="Times New Roman" w:hAnsi="Times New Roman"/>
          <w:b/>
          <w:sz w:val="28"/>
          <w:szCs w:val="28"/>
        </w:rPr>
        <w:t>34</w:t>
      </w:r>
      <w:r w:rsidRPr="009279EF">
        <w:rPr>
          <w:rFonts w:ascii="Times New Roman" w:hAnsi="Times New Roman"/>
          <w:sz w:val="28"/>
          <w:szCs w:val="28"/>
        </w:rPr>
        <w:t xml:space="preserve"> спортивні заклади, де займаються 13,9 тис.учнів. Працюють 459  тренерів-викладачів, з них 228 штатних.</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Для залучення більшої кількості людей з інвалідністю до занять фізичною культурою та спортом Чернівецьким обласним центром «Інваспорт» заключено </w:t>
      </w:r>
      <w:r w:rsidRPr="009279EF">
        <w:rPr>
          <w:rFonts w:ascii="Times New Roman" w:hAnsi="Times New Roman"/>
          <w:sz w:val="28"/>
          <w:szCs w:val="28"/>
        </w:rPr>
        <w:lastRenderedPageBreak/>
        <w:t xml:space="preserve">угоди про співпрацю з громадськими організаціями інвалідів Чернівецької області: Союз інвалідів, Мрія, Милосердя, Допомога людям, УТОГ та УТОС. </w:t>
      </w:r>
      <w:r w:rsidRPr="009279EF">
        <w:rPr>
          <w:rFonts w:ascii="Times New Roman" w:hAnsi="Times New Roman"/>
          <w:sz w:val="28"/>
          <w:szCs w:val="28"/>
        </w:rPr>
        <w:tab/>
        <w:t xml:space="preserve">Створено і працюють 11 центрів фізичного здоров’я населення «Спорт для всіх», у тому числі: 1 обласний, 6 міських, 3 районні та один селищний.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Відповідно до календарного плану фізкультурно-оздоровчих та спортивних заходів </w:t>
      </w:r>
      <w:r w:rsidRPr="009279EF">
        <w:rPr>
          <w:rFonts w:ascii="Times New Roman" w:hAnsi="Times New Roman"/>
          <w:sz w:val="28"/>
          <w:szCs w:val="28"/>
          <w:u w:val="single"/>
        </w:rPr>
        <w:t>проведено 210 обласних змагань</w:t>
      </w:r>
      <w:r w:rsidRPr="009279EF">
        <w:rPr>
          <w:rFonts w:ascii="Times New Roman" w:hAnsi="Times New Roman"/>
          <w:sz w:val="28"/>
          <w:szCs w:val="28"/>
        </w:rPr>
        <w:t xml:space="preserve"> з легкої атлетики, боксу, спортивного орієнтування, панкратіону, рукопашного бою, художньої гімнастики, карате, велоспорту, волейболу, баскетболу, настільного тенісу, дзюдо, вільної боротьби та інших видів спорту.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Збірні команди області </w:t>
      </w:r>
      <w:r w:rsidRPr="009279EF">
        <w:rPr>
          <w:rFonts w:ascii="Times New Roman" w:hAnsi="Times New Roman"/>
          <w:sz w:val="28"/>
          <w:szCs w:val="28"/>
          <w:u w:val="single"/>
        </w:rPr>
        <w:t>взяли участь у 135 змаганнях</w:t>
      </w:r>
      <w:r w:rsidRPr="009279EF">
        <w:rPr>
          <w:rFonts w:ascii="Times New Roman" w:hAnsi="Times New Roman"/>
          <w:sz w:val="28"/>
          <w:szCs w:val="28"/>
        </w:rPr>
        <w:t xml:space="preserve"> державного рівня (145 чемпіонів і призери). 105 спортсменів області взяли участь у  міжнародних змаганнях (69 чемпіонів і призерів).</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До складів збірних команд України з олімпійських та не олімпійських видів спорту зараховано 162  спортсмени області. 2 тренера отримали звання заслужений тренер України.</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У всіх штатних розписах об’єднаних територіальних громадах області передбачена посада фахівця з фізичної кульутри і спорту. У 6 ОТГ вже працюють відповідні фахівці.</w:t>
      </w:r>
    </w:p>
    <w:p w:rsidR="009279EF" w:rsidRPr="009279EF" w:rsidRDefault="009279EF" w:rsidP="009279EF">
      <w:pPr>
        <w:spacing w:after="0" w:line="240" w:lineRule="auto"/>
        <w:ind w:firstLine="709"/>
        <w:jc w:val="both"/>
        <w:rPr>
          <w:rFonts w:ascii="Times New Roman" w:hAnsi="Times New Roman"/>
          <w:b/>
          <w:sz w:val="28"/>
          <w:szCs w:val="28"/>
        </w:rPr>
      </w:pPr>
    </w:p>
    <w:p w:rsidR="009279EF" w:rsidRDefault="009279EF" w:rsidP="00E85F3E">
      <w:pPr>
        <w:spacing w:after="0" w:line="240" w:lineRule="auto"/>
        <w:jc w:val="center"/>
        <w:rPr>
          <w:rFonts w:ascii="Times New Roman" w:hAnsi="Times New Roman"/>
          <w:b/>
          <w:sz w:val="28"/>
          <w:szCs w:val="28"/>
        </w:rPr>
      </w:pPr>
      <w:r w:rsidRPr="009279EF">
        <w:rPr>
          <w:rFonts w:ascii="Times New Roman" w:hAnsi="Times New Roman"/>
          <w:b/>
          <w:sz w:val="28"/>
          <w:szCs w:val="28"/>
        </w:rPr>
        <w:t>Діти, сім’я та молодь</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 області реалізується </w:t>
      </w:r>
      <w:r w:rsidRPr="009279EF">
        <w:rPr>
          <w:rFonts w:ascii="Times New Roman" w:hAnsi="Times New Roman"/>
          <w:sz w:val="28"/>
          <w:szCs w:val="28"/>
          <w:u w:val="single"/>
        </w:rPr>
        <w:t>регіональна програма запобігання дитячій бездоглядності та розвитку сімейних форм виховання</w:t>
      </w:r>
      <w:r w:rsidRPr="009279EF">
        <w:rPr>
          <w:rFonts w:ascii="Times New Roman" w:hAnsi="Times New Roman"/>
          <w:sz w:val="28"/>
          <w:szCs w:val="28"/>
        </w:rPr>
        <w:t xml:space="preserve"> на 2017-2021 роки, яка затверджена рішенням  ІХ сесії Чернівецької обласної ради </w:t>
      </w:r>
      <w:r w:rsidRPr="009279EF">
        <w:rPr>
          <w:rFonts w:ascii="Times New Roman" w:hAnsi="Times New Roman"/>
          <w:sz w:val="28"/>
          <w:szCs w:val="28"/>
          <w:lang w:val="en-US"/>
        </w:rPr>
        <w:t>V</w:t>
      </w:r>
      <w:r w:rsidRPr="009279EF">
        <w:rPr>
          <w:rFonts w:ascii="Times New Roman" w:hAnsi="Times New Roman"/>
          <w:sz w:val="28"/>
          <w:szCs w:val="28"/>
        </w:rPr>
        <w:t xml:space="preserve">ІІ скликання від 01 грудня 2016 року № 223-9/16.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 області </w:t>
      </w:r>
      <w:r w:rsidRPr="009279EF">
        <w:rPr>
          <w:rFonts w:ascii="Times New Roman" w:hAnsi="Times New Roman"/>
          <w:b/>
          <w:sz w:val="28"/>
          <w:szCs w:val="28"/>
        </w:rPr>
        <w:t>проживає 184,4 тис</w:t>
      </w:r>
      <w:r w:rsidRPr="009279EF">
        <w:rPr>
          <w:rFonts w:ascii="Times New Roman" w:hAnsi="Times New Roman"/>
          <w:sz w:val="28"/>
          <w:szCs w:val="28"/>
        </w:rPr>
        <w:t xml:space="preserve">.дітей віком до 18 років, з яких </w:t>
      </w:r>
      <w:r w:rsidRPr="009279EF">
        <w:rPr>
          <w:rFonts w:ascii="Times New Roman" w:hAnsi="Times New Roman"/>
          <w:b/>
          <w:sz w:val="28"/>
          <w:szCs w:val="28"/>
        </w:rPr>
        <w:t>1038 дітей-сиріт</w:t>
      </w:r>
      <w:r w:rsidRPr="009279EF">
        <w:rPr>
          <w:rFonts w:ascii="Times New Roman" w:hAnsi="Times New Roman"/>
          <w:sz w:val="28"/>
          <w:szCs w:val="28"/>
        </w:rPr>
        <w:t xml:space="preserve"> та дітей, позбавлених батьківського піклування, з них 9 дітей перебувають на утриманні та вихованні в будинках дитини, 20 – в дитячому будинку, 11 – в будинках-інтернатах для дітей-інвалідів, 21 –  в спеціальних школах-інтернатах для дітей, які потребують корекції фізичного та розумового розвитку, 8 – ПТУ, ВПУ. </w:t>
      </w:r>
    </w:p>
    <w:p w:rsidR="009279EF" w:rsidRPr="009279EF" w:rsidRDefault="009279EF" w:rsidP="009279EF">
      <w:pPr>
        <w:tabs>
          <w:tab w:val="num" w:pos="720"/>
        </w:tabs>
        <w:spacing w:after="0" w:line="240" w:lineRule="auto"/>
        <w:ind w:firstLine="709"/>
        <w:jc w:val="both"/>
        <w:rPr>
          <w:rFonts w:ascii="Times New Roman" w:hAnsi="Times New Roman"/>
          <w:sz w:val="28"/>
          <w:szCs w:val="28"/>
        </w:rPr>
      </w:pPr>
      <w:r w:rsidRPr="009279EF">
        <w:rPr>
          <w:rFonts w:ascii="Times New Roman" w:hAnsi="Times New Roman"/>
          <w:sz w:val="28"/>
          <w:szCs w:val="28"/>
        </w:rPr>
        <w:tab/>
        <w:t xml:space="preserve">Упродовж 2017 року </w:t>
      </w:r>
      <w:r w:rsidRPr="009279EF">
        <w:rPr>
          <w:rFonts w:ascii="Times New Roman" w:hAnsi="Times New Roman"/>
          <w:sz w:val="28"/>
          <w:szCs w:val="28"/>
          <w:u w:val="single"/>
        </w:rPr>
        <w:t>встановлено опіку та піклування над 123</w:t>
      </w:r>
      <w:r w:rsidRPr="009279EF">
        <w:rPr>
          <w:rFonts w:ascii="Times New Roman" w:hAnsi="Times New Roman"/>
          <w:sz w:val="28"/>
          <w:szCs w:val="28"/>
        </w:rPr>
        <w:t xml:space="preserve"> дітьми. В області діє </w:t>
      </w:r>
      <w:r w:rsidRPr="009279EF">
        <w:rPr>
          <w:rFonts w:ascii="Times New Roman" w:hAnsi="Times New Roman"/>
          <w:b/>
          <w:sz w:val="28"/>
          <w:szCs w:val="28"/>
        </w:rPr>
        <w:t>15 д</w:t>
      </w:r>
      <w:r w:rsidRPr="009279EF">
        <w:rPr>
          <w:rFonts w:ascii="Times New Roman" w:hAnsi="Times New Roman"/>
          <w:sz w:val="28"/>
          <w:szCs w:val="28"/>
        </w:rPr>
        <w:t xml:space="preserve">итячих будинків сімейного типу, в яких виховується 102 дітей та 60 прийомних сімей, в яких виховується 119 дітей. Протягом 2017 року </w:t>
      </w:r>
      <w:r w:rsidRPr="009279EF">
        <w:rPr>
          <w:rFonts w:ascii="Times New Roman" w:hAnsi="Times New Roman"/>
          <w:sz w:val="28"/>
          <w:szCs w:val="28"/>
          <w:u w:val="single"/>
        </w:rPr>
        <w:t>створено  5 прийомних сімей,</w:t>
      </w:r>
      <w:r w:rsidRPr="009279EF">
        <w:rPr>
          <w:rFonts w:ascii="Times New Roman" w:hAnsi="Times New Roman"/>
          <w:sz w:val="28"/>
          <w:szCs w:val="28"/>
        </w:rPr>
        <w:t xml:space="preserve"> до прийомних сімей та дитячих будинків сімейного типу влаштовано 32 дитини. Протягом 2017 року </w:t>
      </w:r>
      <w:r w:rsidRPr="009279EF">
        <w:rPr>
          <w:rFonts w:ascii="Times New Roman" w:hAnsi="Times New Roman"/>
          <w:b/>
          <w:sz w:val="28"/>
          <w:szCs w:val="28"/>
        </w:rPr>
        <w:t>усиновлено 23 дитини</w:t>
      </w:r>
      <w:r w:rsidRPr="009279EF">
        <w:rPr>
          <w:rFonts w:ascii="Times New Roman" w:hAnsi="Times New Roman"/>
          <w:sz w:val="28"/>
          <w:szCs w:val="28"/>
        </w:rPr>
        <w:t xml:space="preserve">.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Загалом сімейними формами виховання охоплено 95% від загальної кількості дітей-сиріт та дітей, позбавлених батьківського піклування.</w:t>
      </w:r>
    </w:p>
    <w:p w:rsidR="009279EF" w:rsidRPr="009279EF" w:rsidRDefault="009279EF" w:rsidP="009279EF">
      <w:pPr>
        <w:widowControl w:val="0"/>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Упродовж 2017 року в області </w:t>
      </w:r>
      <w:r w:rsidRPr="009279EF">
        <w:rPr>
          <w:rFonts w:ascii="Times New Roman" w:hAnsi="Times New Roman"/>
          <w:sz w:val="28"/>
          <w:szCs w:val="28"/>
          <w:u w:val="single"/>
        </w:rPr>
        <w:t>проведено 404 профілактичних рейди</w:t>
      </w:r>
      <w:r w:rsidRPr="009279EF">
        <w:rPr>
          <w:rFonts w:ascii="Times New Roman" w:hAnsi="Times New Roman"/>
          <w:sz w:val="28"/>
          <w:szCs w:val="28"/>
        </w:rPr>
        <w:t xml:space="preserve"> щодо виявлення підлітків-правопорушників та дорослих осіб, які втягують неповнолітніх у злочинну діяльність та скоєння правопорушень.</w:t>
      </w:r>
    </w:p>
    <w:p w:rsidR="009279EF" w:rsidRPr="009279EF" w:rsidRDefault="009279EF" w:rsidP="009279EF">
      <w:pPr>
        <w:widowControl w:val="0"/>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Проведено обстеження умов проживання і виховання дітей у 1064 неблагополучних сім’ях, за результатами яких 14 дітей вилучено із сім’ї. Частина сімей рекомендована для здійснення соціального супроводу соціальними службами для сім’ї, дітей та молоді, ініційовано притягнення до відповідальності 142 батьків. </w:t>
      </w:r>
    </w:p>
    <w:p w:rsidR="009279EF" w:rsidRPr="009279EF" w:rsidRDefault="009279EF" w:rsidP="009279EF">
      <w:pPr>
        <w:widowControl w:val="0"/>
        <w:spacing w:after="0" w:line="240" w:lineRule="auto"/>
        <w:ind w:firstLine="709"/>
        <w:jc w:val="both"/>
        <w:rPr>
          <w:rFonts w:ascii="Times New Roman" w:hAnsi="Times New Roman"/>
          <w:sz w:val="28"/>
          <w:szCs w:val="28"/>
        </w:rPr>
      </w:pPr>
      <w:r w:rsidRPr="009279EF">
        <w:rPr>
          <w:rFonts w:ascii="Times New Roman" w:hAnsi="Times New Roman"/>
          <w:sz w:val="28"/>
          <w:szCs w:val="28"/>
        </w:rPr>
        <w:lastRenderedPageBreak/>
        <w:t xml:space="preserve">У 2017 році із 55 дітей-сиріт та дітей, позбавлених батьківського піклування, які досягли повноліття, 41 – мали житло на праві власності чи користування, 14 – житлом не забезпечені. </w:t>
      </w:r>
    </w:p>
    <w:p w:rsidR="009279EF" w:rsidRPr="009279EF" w:rsidRDefault="009279EF" w:rsidP="009279EF">
      <w:pPr>
        <w:widowControl w:val="0"/>
        <w:spacing w:after="0" w:line="240" w:lineRule="auto"/>
        <w:ind w:firstLine="709"/>
        <w:jc w:val="both"/>
        <w:rPr>
          <w:rFonts w:ascii="Times New Roman" w:hAnsi="Times New Roman"/>
          <w:sz w:val="28"/>
          <w:szCs w:val="28"/>
          <w:u w:val="single"/>
        </w:rPr>
      </w:pPr>
      <w:r w:rsidRPr="009279EF">
        <w:rPr>
          <w:rFonts w:ascii="Times New Roman" w:hAnsi="Times New Roman"/>
          <w:sz w:val="28"/>
          <w:szCs w:val="28"/>
        </w:rPr>
        <w:t xml:space="preserve">У рамках реформування системи інституційного догляду та виховання дітей внесено зміни до Закону України «Про Державний бюджету України», якими передбачено виділення субвенції з державного бюджету місцевим бюджетам на забезпечення житлом дітей-сиріт, дітей, позбавлених батьківського піклування, осіб з їх числа. </w:t>
      </w:r>
      <w:r w:rsidRPr="009279EF">
        <w:rPr>
          <w:rFonts w:ascii="Times New Roman" w:hAnsi="Times New Roman"/>
          <w:sz w:val="28"/>
          <w:szCs w:val="28"/>
          <w:u w:val="single"/>
        </w:rPr>
        <w:t>Для Чернівецької області сума субвенції склала 3645,1 тис. грн.</w:t>
      </w:r>
    </w:p>
    <w:p w:rsidR="009279EF" w:rsidRPr="009279EF" w:rsidRDefault="009279EF" w:rsidP="009279EF">
      <w:pPr>
        <w:widowControl w:val="0"/>
        <w:spacing w:after="0" w:line="240" w:lineRule="auto"/>
        <w:ind w:firstLine="709"/>
        <w:jc w:val="both"/>
        <w:rPr>
          <w:rFonts w:ascii="Times New Roman" w:hAnsi="Times New Roman"/>
          <w:sz w:val="28"/>
          <w:szCs w:val="28"/>
        </w:rPr>
      </w:pPr>
      <w:r w:rsidRPr="009279EF">
        <w:rPr>
          <w:rFonts w:ascii="Times New Roman" w:hAnsi="Times New Roman"/>
          <w:sz w:val="28"/>
          <w:szCs w:val="28"/>
        </w:rPr>
        <w:t>У зв’язку з цим, для визначення напрямів та об’єктів, на які буде спрямовано субвенцію  створено обласну комісію.</w:t>
      </w:r>
    </w:p>
    <w:p w:rsidR="009279EF" w:rsidRPr="009279EF" w:rsidRDefault="009279EF" w:rsidP="009279EF">
      <w:pPr>
        <w:widowControl w:val="0"/>
        <w:spacing w:after="0" w:line="240" w:lineRule="auto"/>
        <w:ind w:firstLine="709"/>
        <w:jc w:val="both"/>
        <w:rPr>
          <w:rFonts w:ascii="Times New Roman" w:hAnsi="Times New Roman"/>
          <w:sz w:val="28"/>
          <w:szCs w:val="28"/>
        </w:rPr>
      </w:pPr>
      <w:r w:rsidRPr="009279EF">
        <w:rPr>
          <w:rFonts w:ascii="Times New Roman" w:hAnsi="Times New Roman"/>
          <w:sz w:val="28"/>
          <w:szCs w:val="28"/>
          <w:shd w:val="clear" w:color="auto" w:fill="FFFFFF"/>
        </w:rPr>
        <w:t xml:space="preserve">За результатами розгляду комісією вирішено рекомендувати обласній державній адміністрації визначити об’єктами нерухомості, придбання яких здійснюватиметься </w:t>
      </w:r>
      <w:r w:rsidRPr="009279EF">
        <w:rPr>
          <w:rFonts w:ascii="Times New Roman" w:hAnsi="Times New Roman"/>
          <w:b/>
          <w:sz w:val="28"/>
          <w:szCs w:val="28"/>
          <w:shd w:val="clear" w:color="auto" w:fill="FFFFFF"/>
        </w:rPr>
        <w:t>за рахунок коштів субвенції</w:t>
      </w:r>
      <w:r w:rsidRPr="009279EF">
        <w:rPr>
          <w:rFonts w:ascii="Times New Roman" w:hAnsi="Times New Roman"/>
          <w:sz w:val="28"/>
          <w:szCs w:val="28"/>
          <w:shd w:val="clear" w:color="auto" w:fill="FFFFFF"/>
        </w:rPr>
        <w:t xml:space="preserve"> для використання як соціального житла для дітей-сиріт, дітей, позбавлених батьківського піклування, осіб з їх числа </w:t>
      </w:r>
      <w:r w:rsidRPr="009279EF">
        <w:rPr>
          <w:rFonts w:ascii="Times New Roman" w:hAnsi="Times New Roman"/>
          <w:b/>
          <w:sz w:val="28"/>
          <w:szCs w:val="28"/>
          <w:u w:val="single"/>
          <w:shd w:val="clear" w:color="auto" w:fill="FFFFFF"/>
        </w:rPr>
        <w:t>чотири житлові будинки</w:t>
      </w:r>
      <w:r w:rsidRPr="009279EF">
        <w:rPr>
          <w:rFonts w:ascii="Times New Roman" w:hAnsi="Times New Roman"/>
          <w:sz w:val="28"/>
          <w:szCs w:val="28"/>
          <w:shd w:val="clear" w:color="auto" w:fill="FFFFFF"/>
        </w:rPr>
        <w:t xml:space="preserve"> на території Глибоцької селищної, Сторожинецької міської та Великокучурівської сільськоїоб’єднаних територіальних громад, та трикімнатну квартиру у с. Дихтинець Путильського району. Із загальної суми субвенції (3645,1 тис. грн.) між районними бюджетами та бюджетами об’єднаних територіальних громад розподілено 3643,885 тис.грн., що складає 99,9% виділеної субвенції.</w:t>
      </w:r>
    </w:p>
    <w:p w:rsidR="009279EF" w:rsidRPr="009279EF" w:rsidRDefault="009279EF" w:rsidP="009279EF">
      <w:pPr>
        <w:widowControl w:val="0"/>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Чернівецькому обланому центрі соціально-психологічної допомоги в цілодобовому стаціонарі проживає 5 сімей (6 дорослих та 9 неповнолітніх дітей).У м. Чернівцях функціонують </w:t>
      </w:r>
      <w:r w:rsidRPr="009279EF">
        <w:rPr>
          <w:rFonts w:ascii="Times New Roman" w:hAnsi="Times New Roman"/>
          <w:b/>
          <w:sz w:val="28"/>
          <w:szCs w:val="28"/>
        </w:rPr>
        <w:t>4</w:t>
      </w:r>
      <w:r w:rsidRPr="009279EF">
        <w:rPr>
          <w:rFonts w:ascii="Times New Roman" w:hAnsi="Times New Roman"/>
          <w:sz w:val="28"/>
          <w:szCs w:val="28"/>
        </w:rPr>
        <w:t xml:space="preserve"> соціальні квартири, які призначені виключно для проживання осіб з числа дітей-сиріт та дітей, позбавлених батьківського піклування, у них проживає 23 особи.</w:t>
      </w:r>
    </w:p>
    <w:p w:rsidR="009279EF" w:rsidRPr="009279EF" w:rsidRDefault="009279EF" w:rsidP="009279EF">
      <w:pPr>
        <w:spacing w:after="0" w:line="240" w:lineRule="auto"/>
        <w:ind w:firstLine="709"/>
        <w:jc w:val="both"/>
        <w:rPr>
          <w:rFonts w:ascii="Times New Roman" w:hAnsi="Times New Roman"/>
          <w:b/>
          <w:sz w:val="28"/>
          <w:szCs w:val="28"/>
        </w:rPr>
      </w:pPr>
    </w:p>
    <w:p w:rsidR="009279EF" w:rsidRPr="009279EF" w:rsidRDefault="009279EF" w:rsidP="00E85F3E">
      <w:pPr>
        <w:spacing w:after="0" w:line="240" w:lineRule="auto"/>
        <w:jc w:val="center"/>
        <w:rPr>
          <w:rFonts w:ascii="Times New Roman" w:hAnsi="Times New Roman"/>
          <w:b/>
          <w:sz w:val="28"/>
          <w:szCs w:val="28"/>
        </w:rPr>
      </w:pPr>
      <w:r w:rsidRPr="009279EF">
        <w:rPr>
          <w:rFonts w:ascii="Times New Roman" w:hAnsi="Times New Roman"/>
          <w:b/>
          <w:sz w:val="28"/>
          <w:szCs w:val="28"/>
        </w:rPr>
        <w:t>Ринок праці</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u w:val="single"/>
        </w:rPr>
        <w:t>Програмою зайнятості населення Чернівецької області на період до</w:t>
      </w:r>
      <w:r w:rsidRPr="009279EF">
        <w:rPr>
          <w:rFonts w:ascii="Times New Roman" w:hAnsi="Times New Roman"/>
          <w:sz w:val="28"/>
          <w:szCs w:val="28"/>
        </w:rPr>
        <w:t xml:space="preserve"> 2017 року передбачено створення в 2017 році 12,1 тис.нових робочих місць, з них в галузях економіки – 2800 та за рахунок індивідуальної трудової діяльності – 9365.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Як результат у 2017 році у всіх галузях народного господарства області </w:t>
      </w:r>
      <w:r w:rsidRPr="009279EF">
        <w:rPr>
          <w:rFonts w:ascii="Times New Roman" w:hAnsi="Times New Roman"/>
          <w:b/>
          <w:sz w:val="28"/>
          <w:szCs w:val="28"/>
        </w:rPr>
        <w:t>створено 12,21 тис. робочих місць</w:t>
      </w:r>
      <w:r w:rsidRPr="009279EF">
        <w:rPr>
          <w:rFonts w:ascii="Times New Roman" w:hAnsi="Times New Roman"/>
          <w:sz w:val="28"/>
          <w:szCs w:val="28"/>
        </w:rPr>
        <w:t xml:space="preserve">, виконання річного завдання Програми склало 100,2%.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Впродовж 2014-2017 років в області спостерігається стійка тенденція до зменшення чисельності осіб, які перебувають на обліку в службі зайнятості із наданням статусу безробітного.</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Упродовж 2017 року </w:t>
      </w:r>
      <w:r w:rsidRPr="009279EF">
        <w:rPr>
          <w:rFonts w:ascii="Times New Roman" w:hAnsi="Times New Roman"/>
          <w:b/>
          <w:sz w:val="28"/>
          <w:szCs w:val="28"/>
        </w:rPr>
        <w:t>соціальними послугами обласної служби</w:t>
      </w:r>
      <w:r w:rsidRPr="009279EF">
        <w:rPr>
          <w:rFonts w:ascii="Times New Roman" w:hAnsi="Times New Roman"/>
          <w:sz w:val="28"/>
          <w:szCs w:val="28"/>
        </w:rPr>
        <w:t xml:space="preserve"> зайнятості скористалося 19,8 тис. осіб, які мали статус</w:t>
      </w:r>
      <w:r w:rsidR="00BF5590">
        <w:rPr>
          <w:rFonts w:ascii="Times New Roman" w:hAnsi="Times New Roman"/>
          <w:sz w:val="28"/>
          <w:szCs w:val="28"/>
        </w:rPr>
        <w:t xml:space="preserve"> безробітного, що менше, </w:t>
      </w:r>
      <w:r w:rsidRPr="009279EF">
        <w:rPr>
          <w:rFonts w:ascii="Times New Roman" w:hAnsi="Times New Roman"/>
          <w:sz w:val="28"/>
          <w:szCs w:val="28"/>
        </w:rPr>
        <w:t xml:space="preserve">порівняно з  2016 роком, на 9,1%.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продовжувалася позитивна тенденція щодо зростання кількості вакансій на підприємствах області.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підприємства, установи та організації області </w:t>
      </w:r>
      <w:r w:rsidRPr="009279EF">
        <w:rPr>
          <w:rFonts w:ascii="Times New Roman" w:hAnsi="Times New Roman"/>
          <w:b/>
          <w:sz w:val="28"/>
          <w:szCs w:val="28"/>
        </w:rPr>
        <w:t>подали інформацію про наявність 14,3 тис. вакантних посад</w:t>
      </w:r>
      <w:r w:rsidRPr="009279EF">
        <w:rPr>
          <w:rFonts w:ascii="Times New Roman" w:hAnsi="Times New Roman"/>
          <w:sz w:val="28"/>
          <w:szCs w:val="28"/>
        </w:rPr>
        <w:t xml:space="preserve">, що на 6,2% більше в порівнянні із 2016 роком.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lastRenderedPageBreak/>
        <w:t xml:space="preserve">Станом на 01.01.2018 </w:t>
      </w:r>
      <w:r w:rsidRPr="009279EF">
        <w:rPr>
          <w:rFonts w:ascii="Times New Roman" w:hAnsi="Times New Roman"/>
          <w:b/>
          <w:sz w:val="28"/>
          <w:szCs w:val="28"/>
        </w:rPr>
        <w:t>кількість актуальних вакансій склала 1218 одиниць</w:t>
      </w:r>
      <w:r w:rsidRPr="009279EF">
        <w:rPr>
          <w:rFonts w:ascii="Times New Roman" w:hAnsi="Times New Roman"/>
          <w:sz w:val="28"/>
          <w:szCs w:val="28"/>
        </w:rPr>
        <w:t xml:space="preserve">, що у 1,7 рази більше, ніж станом на 01.01.2017. </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sz w:val="28"/>
          <w:szCs w:val="28"/>
        </w:rPr>
        <w:t xml:space="preserve">За сприяння обласної служби зайнятості </w:t>
      </w:r>
      <w:r w:rsidRPr="009279EF">
        <w:rPr>
          <w:rFonts w:ascii="Times New Roman" w:hAnsi="Times New Roman"/>
          <w:b/>
          <w:sz w:val="28"/>
          <w:szCs w:val="28"/>
        </w:rPr>
        <w:t>у 2017 році працевлаштовано 11,4 тис.осіб, що на рівні 2016 року.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Також впродовж 2017 року Чернівецькою обласною службою зайнятості </w:t>
      </w:r>
      <w:r w:rsidRPr="009279EF">
        <w:rPr>
          <w:rFonts w:ascii="Times New Roman" w:hAnsi="Times New Roman"/>
          <w:b/>
          <w:sz w:val="28"/>
          <w:szCs w:val="28"/>
        </w:rPr>
        <w:t>працевлаштовано 3,6 тис.осіб віком до 35 років</w:t>
      </w:r>
      <w:r w:rsidRPr="009279EF">
        <w:rPr>
          <w:rFonts w:ascii="Times New Roman" w:hAnsi="Times New Roman"/>
          <w:sz w:val="28"/>
          <w:szCs w:val="28"/>
        </w:rPr>
        <w:t xml:space="preserve">, що менше на 8,6%,  порівняно з 2016 роком, що пов’язано із зменшення чисельності даної категорії безробітних, які перебували на обліку в  обласній службі зайнятості. Питома вага працевлаштованих зареєстрованих безробітних у віці до 35 років у 2017 році склала 21,5%.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За направленнями служби зайнятості </w:t>
      </w:r>
      <w:r w:rsidRPr="009279EF">
        <w:rPr>
          <w:rFonts w:ascii="Times New Roman" w:hAnsi="Times New Roman"/>
          <w:b/>
          <w:sz w:val="28"/>
          <w:szCs w:val="28"/>
        </w:rPr>
        <w:t>проходили професійну підготовку, перепідготовку та підвищення кваліфікації 3315 безробітних</w:t>
      </w:r>
      <w:r w:rsidRPr="009279EF">
        <w:rPr>
          <w:rFonts w:ascii="Times New Roman" w:hAnsi="Times New Roman"/>
          <w:sz w:val="28"/>
          <w:szCs w:val="28"/>
        </w:rPr>
        <w:t xml:space="preserve">, що на рівні 2016 року. У 2017 році до громадських та інших робіт тимчасового характеру залучено 2,5 тис.осіб (на 1,3% менше в порівнянні із 2016 роком), з них 2,5 тис.безробітних. </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sz w:val="28"/>
          <w:szCs w:val="28"/>
        </w:rPr>
        <w:t xml:space="preserve">З коштів Фонду загальнообов’язкового державного соціального страхування України на випадок безробіття </w:t>
      </w:r>
      <w:r w:rsidRPr="009279EF">
        <w:rPr>
          <w:rFonts w:ascii="Times New Roman" w:hAnsi="Times New Roman"/>
          <w:b/>
          <w:sz w:val="28"/>
          <w:szCs w:val="28"/>
        </w:rPr>
        <w:t xml:space="preserve">на організацію громадських робіт використано 953 тис.грн. </w:t>
      </w:r>
    </w:p>
    <w:p w:rsidR="009279EF" w:rsidRPr="009279EF" w:rsidRDefault="009279EF" w:rsidP="009279EF">
      <w:pPr>
        <w:tabs>
          <w:tab w:val="left" w:pos="426"/>
          <w:tab w:val="left" w:pos="1276"/>
        </w:tabs>
        <w:spacing w:after="0" w:line="240" w:lineRule="auto"/>
        <w:ind w:firstLine="709"/>
        <w:jc w:val="both"/>
        <w:rPr>
          <w:rFonts w:ascii="Times New Roman" w:hAnsi="Times New Roman"/>
          <w:sz w:val="28"/>
          <w:szCs w:val="28"/>
        </w:rPr>
      </w:pPr>
      <w:r w:rsidRPr="009279EF">
        <w:rPr>
          <w:rFonts w:ascii="Times New Roman" w:hAnsi="Times New Roman"/>
          <w:sz w:val="28"/>
          <w:szCs w:val="28"/>
        </w:rPr>
        <w:tab/>
        <w:t xml:space="preserve">Станом на 01.01.2018 </w:t>
      </w:r>
      <w:r w:rsidRPr="009279EF">
        <w:rPr>
          <w:rFonts w:ascii="Times New Roman" w:hAnsi="Times New Roman"/>
          <w:b/>
          <w:sz w:val="28"/>
          <w:szCs w:val="28"/>
        </w:rPr>
        <w:t>отримували допомогу по безробіттю 5,4 тис. безробітних</w:t>
      </w:r>
      <w:r w:rsidRPr="009279EF">
        <w:rPr>
          <w:rFonts w:ascii="Times New Roman" w:hAnsi="Times New Roman"/>
          <w:sz w:val="28"/>
          <w:szCs w:val="28"/>
        </w:rPr>
        <w:t>, що на 17,2% менше, ніж станом на 01.01.2017. Середній розмір допомоги по безробіттю в Чернівецькій області у грудні 2017 року становив 1917 грн. проти 1734 грн. у грудні 2016 року.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Приділялась увага і наданню соціальних послуг </w:t>
      </w:r>
      <w:r w:rsidRPr="009279EF">
        <w:rPr>
          <w:rFonts w:ascii="Times New Roman" w:hAnsi="Times New Roman"/>
          <w:b/>
          <w:sz w:val="28"/>
          <w:szCs w:val="28"/>
        </w:rPr>
        <w:t>внутрішньо переміщеним особам, так протягом 2017 року працевлаштовані – 15 осіб</w:t>
      </w:r>
      <w:r w:rsidRPr="009279EF">
        <w:rPr>
          <w:rFonts w:ascii="Times New Roman" w:hAnsi="Times New Roman"/>
          <w:sz w:val="28"/>
          <w:szCs w:val="28"/>
        </w:rPr>
        <w:t xml:space="preserve">, надано статус безробітних – 85, призначено (поновлено) допомогу по безробіттю – 63. </w:t>
      </w:r>
    </w:p>
    <w:p w:rsidR="00E85F3E" w:rsidRDefault="00E85F3E" w:rsidP="009279EF">
      <w:pPr>
        <w:spacing w:after="0" w:line="240" w:lineRule="auto"/>
        <w:ind w:firstLine="709"/>
        <w:jc w:val="both"/>
        <w:rPr>
          <w:rFonts w:ascii="Times New Roman" w:hAnsi="Times New Roman"/>
          <w:b/>
          <w:sz w:val="28"/>
          <w:szCs w:val="28"/>
        </w:rPr>
      </w:pPr>
    </w:p>
    <w:p w:rsidR="009279EF" w:rsidRPr="009279EF" w:rsidRDefault="009279EF" w:rsidP="00E85F3E">
      <w:pPr>
        <w:spacing w:after="0" w:line="240" w:lineRule="auto"/>
        <w:ind w:firstLine="709"/>
        <w:jc w:val="center"/>
        <w:rPr>
          <w:rFonts w:ascii="Times New Roman" w:hAnsi="Times New Roman"/>
          <w:b/>
          <w:sz w:val="28"/>
          <w:szCs w:val="28"/>
        </w:rPr>
      </w:pPr>
      <w:r w:rsidRPr="009279EF">
        <w:rPr>
          <w:rFonts w:ascii="Times New Roman" w:hAnsi="Times New Roman"/>
          <w:b/>
          <w:sz w:val="28"/>
          <w:szCs w:val="28"/>
        </w:rPr>
        <w:t>Використання землі, природних ресурсів, охорона навколишнього природного середовища</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Станом на 01.01.2018 </w:t>
      </w:r>
      <w:r w:rsidRPr="009279EF">
        <w:rPr>
          <w:rFonts w:ascii="Times New Roman" w:hAnsi="Times New Roman"/>
          <w:b/>
          <w:sz w:val="28"/>
          <w:szCs w:val="28"/>
        </w:rPr>
        <w:t>загальна площа населених</w:t>
      </w:r>
      <w:r w:rsidRPr="009279EF">
        <w:rPr>
          <w:rFonts w:ascii="Times New Roman" w:hAnsi="Times New Roman"/>
          <w:sz w:val="28"/>
          <w:szCs w:val="28"/>
        </w:rPr>
        <w:t xml:space="preserve"> пунктів області становить 198,5 тис. га.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 </w:t>
      </w:r>
      <w:r w:rsidRPr="009279EF">
        <w:rPr>
          <w:rFonts w:ascii="Times New Roman" w:hAnsi="Times New Roman"/>
          <w:sz w:val="28"/>
          <w:szCs w:val="28"/>
          <w:u w:val="single"/>
        </w:rPr>
        <w:t>структурі земельного фонду сільськогосподарські угіддя</w:t>
      </w:r>
      <w:r w:rsidRPr="009279EF">
        <w:rPr>
          <w:rFonts w:ascii="Times New Roman" w:hAnsi="Times New Roman"/>
          <w:sz w:val="28"/>
          <w:szCs w:val="28"/>
        </w:rPr>
        <w:t xml:space="preserve"> складають 469,7 тис.га, з них – 330,8 тис.га ріллі, 41,0 тис.га сіножатей, 67,7 тис.га пасовищ та 30,2 тис.га багаторічних насаджень.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Площа земель населених пунктів, інвентаризацію яких проведено, становить 67,5 тис.га, або 34,0% від загальної площі. За межами населених пунктів проведено інвентаризацію земель несільськогосподарського призначення на площі 233,5 тис.га, що становить 86,8 % від їх загальної площі.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t xml:space="preserve">Сільгосптоваровиробниками </w:t>
      </w:r>
      <w:r w:rsidRPr="009279EF">
        <w:rPr>
          <w:rFonts w:ascii="Times New Roman" w:hAnsi="Times New Roman"/>
          <w:sz w:val="28"/>
          <w:szCs w:val="28"/>
        </w:rPr>
        <w:t xml:space="preserve">області у 2017 році </w:t>
      </w:r>
      <w:r w:rsidRPr="009279EF">
        <w:rPr>
          <w:rFonts w:ascii="Times New Roman" w:hAnsi="Times New Roman"/>
          <w:b/>
          <w:sz w:val="28"/>
          <w:szCs w:val="28"/>
        </w:rPr>
        <w:t>використовувалося</w:t>
      </w:r>
      <w:r w:rsidRPr="009279EF">
        <w:rPr>
          <w:rFonts w:ascii="Times New Roman" w:hAnsi="Times New Roman"/>
          <w:sz w:val="28"/>
          <w:szCs w:val="28"/>
        </w:rPr>
        <w:t xml:space="preserve"> 322,1 тис.га ріллі, в т.ч. – 122,6 тис.га в сільгосппідприємствах ( що складає 38,1% від всієї площі ріллі). </w:t>
      </w:r>
      <w:r w:rsidRPr="009279EF">
        <w:rPr>
          <w:rFonts w:ascii="Times New Roman" w:hAnsi="Times New Roman"/>
          <w:b/>
          <w:sz w:val="28"/>
          <w:szCs w:val="28"/>
        </w:rPr>
        <w:t>Вся посівна площа сільськогосподарських культур</w:t>
      </w:r>
      <w:r w:rsidRPr="009279EF">
        <w:rPr>
          <w:rFonts w:ascii="Times New Roman" w:hAnsi="Times New Roman"/>
          <w:sz w:val="28"/>
          <w:szCs w:val="28"/>
        </w:rPr>
        <w:t xml:space="preserve"> у 2017 році складала 309,4 тис.га, що на 4,0 тис.га більше рівня 2016 року або 101,3%. З них, площа зернових культур становила 123,8 тис.га., площа посіву технічних культур в 72 області складала 88,0 тис.га, картопля і овочі займали площу 48,1 тис.га, кормові культури були посіяні на площі 49,5 тис.га</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sz w:val="28"/>
          <w:szCs w:val="28"/>
        </w:rPr>
        <w:lastRenderedPageBreak/>
        <w:t xml:space="preserve">У Чернівецькій області </w:t>
      </w:r>
      <w:r w:rsidRPr="009279EF">
        <w:rPr>
          <w:rFonts w:ascii="Times New Roman" w:hAnsi="Times New Roman"/>
          <w:b/>
          <w:sz w:val="28"/>
          <w:szCs w:val="28"/>
        </w:rPr>
        <w:t>укладено на безконкурентних засадах 366 договорів</w:t>
      </w:r>
      <w:r w:rsidRPr="009279EF">
        <w:rPr>
          <w:rFonts w:ascii="Times New Roman" w:hAnsi="Times New Roman"/>
          <w:sz w:val="28"/>
          <w:szCs w:val="28"/>
        </w:rPr>
        <w:t xml:space="preserve"> оренди земельних ділянок сільськогосподарського призначення державної власності на загальну площу 2,4 тис.га із загальною сумою виплат 1038,06 тис.грн. </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sz w:val="28"/>
          <w:szCs w:val="28"/>
        </w:rPr>
        <w:t xml:space="preserve">Протягом 2017 року </w:t>
      </w:r>
      <w:r w:rsidRPr="009279EF">
        <w:rPr>
          <w:rFonts w:ascii="Times New Roman" w:hAnsi="Times New Roman"/>
          <w:b/>
          <w:sz w:val="28"/>
          <w:szCs w:val="28"/>
        </w:rPr>
        <w:t xml:space="preserve">земельного податку та орендної плати за землю до місцевих бюджетів спрямовано </w:t>
      </w:r>
      <w:r w:rsidRPr="009279EF">
        <w:rPr>
          <w:rFonts w:ascii="Times New Roman" w:hAnsi="Times New Roman"/>
          <w:sz w:val="28"/>
          <w:szCs w:val="28"/>
        </w:rPr>
        <w:t xml:space="preserve">288,5 млн. грн. Порівняно з 2016 роком </w:t>
      </w:r>
      <w:r w:rsidR="00BF5590">
        <w:rPr>
          <w:rFonts w:ascii="Times New Roman" w:hAnsi="Times New Roman"/>
          <w:sz w:val="28"/>
          <w:szCs w:val="28"/>
        </w:rPr>
        <w:br/>
      </w:r>
      <w:r w:rsidRPr="009279EF">
        <w:rPr>
          <w:rFonts w:ascii="Times New Roman" w:hAnsi="Times New Roman"/>
          <w:sz w:val="28"/>
          <w:szCs w:val="28"/>
        </w:rPr>
        <w:t>(254,8 млн. грн.) обсяг збору платежів збільшився на 33,7 млн.грн. (+ 13,2 %), в т.ч. юридичними особами сплачено 204,5 млн.грн. (70,9 % загальної суми плати за землю); фізичними особами – 84,0 млн.грн. (29,1 % загальної суми плати за землю).</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t>Рентної плати за користування надрами</w:t>
      </w:r>
      <w:r w:rsidRPr="009279EF">
        <w:rPr>
          <w:rFonts w:ascii="Times New Roman" w:hAnsi="Times New Roman"/>
          <w:sz w:val="28"/>
          <w:szCs w:val="28"/>
        </w:rPr>
        <w:t xml:space="preserve"> протягом 2017 року до місцевих бюджетів сплачено 2,6 млн.грн. Порівняно з фактом за 2016 р. </w:t>
      </w:r>
      <w:r w:rsidR="00BF5590">
        <w:rPr>
          <w:rFonts w:ascii="Times New Roman" w:hAnsi="Times New Roman"/>
          <w:sz w:val="28"/>
          <w:szCs w:val="28"/>
        </w:rPr>
        <w:br/>
      </w:r>
      <w:r w:rsidRPr="009279EF">
        <w:rPr>
          <w:rFonts w:ascii="Times New Roman" w:hAnsi="Times New Roman"/>
          <w:sz w:val="28"/>
          <w:szCs w:val="28"/>
        </w:rPr>
        <w:t xml:space="preserve">(1,8 млн.грн.) обсяг збору платежів збільшився на 0,8 млн.грн. (+ 41,8%).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 області </w:t>
      </w:r>
      <w:r w:rsidRPr="009279EF">
        <w:rPr>
          <w:rFonts w:ascii="Times New Roman" w:hAnsi="Times New Roman"/>
          <w:b/>
          <w:sz w:val="28"/>
          <w:szCs w:val="28"/>
        </w:rPr>
        <w:t>завершено проведення первинної грошової оцінки</w:t>
      </w:r>
      <w:r w:rsidRPr="009279EF">
        <w:rPr>
          <w:rFonts w:ascii="Times New Roman" w:hAnsi="Times New Roman"/>
          <w:sz w:val="28"/>
          <w:szCs w:val="28"/>
        </w:rPr>
        <w:t xml:space="preserve"> на всій території області загальною кількістю 417 населених пунктів, що складає 100%.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w:t>
      </w:r>
      <w:r w:rsidRPr="009279EF">
        <w:rPr>
          <w:rFonts w:ascii="Times New Roman" w:hAnsi="Times New Roman"/>
          <w:b/>
          <w:sz w:val="28"/>
          <w:szCs w:val="28"/>
        </w:rPr>
        <w:t>видано 211 дозволів</w:t>
      </w:r>
      <w:r w:rsidRPr="009279EF">
        <w:rPr>
          <w:rFonts w:ascii="Times New Roman" w:hAnsi="Times New Roman"/>
          <w:sz w:val="28"/>
          <w:szCs w:val="28"/>
        </w:rPr>
        <w:t xml:space="preserve"> на викиди забруднюючих речовин в атмосферне повітря стаціонарними джерелами викиду; зареєстровано </w:t>
      </w:r>
      <w:r w:rsidRPr="009279EF">
        <w:rPr>
          <w:rFonts w:ascii="Times New Roman" w:hAnsi="Times New Roman"/>
          <w:b/>
          <w:sz w:val="28"/>
          <w:szCs w:val="28"/>
        </w:rPr>
        <w:t>197</w:t>
      </w:r>
      <w:r w:rsidRPr="009279EF">
        <w:rPr>
          <w:rFonts w:ascii="Times New Roman" w:hAnsi="Times New Roman"/>
          <w:sz w:val="28"/>
          <w:szCs w:val="28"/>
        </w:rPr>
        <w:t xml:space="preserve"> звітів з інвентаризації викидів забруднюючих речовин; проведено </w:t>
      </w:r>
      <w:r w:rsidRPr="009279EF">
        <w:rPr>
          <w:rFonts w:ascii="Times New Roman" w:hAnsi="Times New Roman"/>
          <w:b/>
          <w:sz w:val="28"/>
          <w:szCs w:val="28"/>
        </w:rPr>
        <w:t>25</w:t>
      </w:r>
      <w:r w:rsidRPr="009279EF">
        <w:rPr>
          <w:rFonts w:ascii="Times New Roman" w:hAnsi="Times New Roman"/>
          <w:sz w:val="28"/>
          <w:szCs w:val="28"/>
        </w:rPr>
        <w:t xml:space="preserve"> визначень величини фонових концентрацій забруднюючих речовин в атмосферному повітрі для СГД;  погоджено </w:t>
      </w:r>
      <w:r w:rsidRPr="009279EF">
        <w:rPr>
          <w:rFonts w:ascii="Times New Roman" w:hAnsi="Times New Roman"/>
          <w:b/>
          <w:sz w:val="28"/>
          <w:szCs w:val="28"/>
        </w:rPr>
        <w:t>3</w:t>
      </w:r>
      <w:r w:rsidRPr="009279EF">
        <w:rPr>
          <w:rFonts w:ascii="Times New Roman" w:hAnsi="Times New Roman"/>
          <w:sz w:val="28"/>
          <w:szCs w:val="28"/>
        </w:rPr>
        <w:t xml:space="preserve"> ліміти споживання питної води для промислових </w:t>
      </w:r>
      <w:r w:rsidRPr="009279EF">
        <w:rPr>
          <w:rFonts w:ascii="Times New Roman" w:hAnsi="Times New Roman"/>
          <w:b/>
          <w:sz w:val="28"/>
          <w:szCs w:val="28"/>
        </w:rPr>
        <w:t>73</w:t>
      </w:r>
      <w:r w:rsidRPr="009279EF">
        <w:rPr>
          <w:rFonts w:ascii="Times New Roman" w:hAnsi="Times New Roman"/>
          <w:sz w:val="28"/>
          <w:szCs w:val="28"/>
        </w:rPr>
        <w:t xml:space="preserve"> потреб з комунальних і відомчих господарсько-питних водопроводів; погоджено 1 поточний індивідуальний технологічний норматив використання питної води; зареєстровано </w:t>
      </w:r>
      <w:r w:rsidRPr="009279EF">
        <w:rPr>
          <w:rFonts w:ascii="Times New Roman" w:hAnsi="Times New Roman"/>
          <w:b/>
          <w:sz w:val="28"/>
          <w:szCs w:val="28"/>
        </w:rPr>
        <w:t xml:space="preserve">175 </w:t>
      </w:r>
      <w:r w:rsidRPr="009279EF">
        <w:rPr>
          <w:rFonts w:ascii="Times New Roman" w:hAnsi="Times New Roman"/>
          <w:sz w:val="28"/>
          <w:szCs w:val="28"/>
        </w:rPr>
        <w:t xml:space="preserve">декларацій про утворення відходів; розглянуто та затверджено 11 реєстрових карток об’єктів утворення, оброблення та утилізації відходів; розглянуто та затверджено 70 технічних паспортів утворення відходів; рекомендовано 36 детальних планів, тощо.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Створено робочу групу з перевірки виконання вимог законодавства щодо захоронення побутових відходів на території Чернівецької області та доручено районним державним адміністраціям створити робочі групи щодо перевірки виконання вимог законодавства щодо захоронення побутових відходів на відповідній території.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 області </w:t>
      </w:r>
      <w:r w:rsidRPr="009279EF">
        <w:rPr>
          <w:rFonts w:ascii="Times New Roman" w:hAnsi="Times New Roman"/>
          <w:b/>
          <w:sz w:val="28"/>
          <w:szCs w:val="28"/>
        </w:rPr>
        <w:t>проведено інвентаризацію місць видалення (полігонів) побутових відходів</w:t>
      </w:r>
      <w:r w:rsidRPr="009279EF">
        <w:rPr>
          <w:rFonts w:ascii="Times New Roman" w:hAnsi="Times New Roman"/>
          <w:sz w:val="28"/>
          <w:szCs w:val="28"/>
        </w:rPr>
        <w:t xml:space="preserve"> на предмет наявної землевпорядної документації. За результатами встановлено, що на території області нараховується сміттєзвалищ/полігонів твердих побутових відходів в кількості 267/1. На цей час внесено до реєстру місць видалення відходів – 159 паспортів (орієнтовно 60%).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В області збір та вивезення сміття здійснюють 17 комунальних підприємств та фірма «Альтфатер-Чернівці.</w:t>
      </w:r>
    </w:p>
    <w:p w:rsidR="009279EF" w:rsidRPr="009279EF" w:rsidRDefault="009279EF" w:rsidP="009279EF">
      <w:pPr>
        <w:spacing w:after="0" w:line="240" w:lineRule="auto"/>
        <w:ind w:firstLine="709"/>
        <w:jc w:val="both"/>
        <w:rPr>
          <w:rFonts w:ascii="Times New Roman" w:hAnsi="Times New Roman"/>
          <w:b/>
          <w:sz w:val="28"/>
          <w:szCs w:val="28"/>
        </w:rPr>
      </w:pPr>
      <w:r w:rsidRPr="009279EF">
        <w:rPr>
          <w:rFonts w:ascii="Times New Roman" w:hAnsi="Times New Roman"/>
          <w:b/>
          <w:sz w:val="28"/>
          <w:szCs w:val="28"/>
        </w:rPr>
        <w:t>Захоронення твердих побутових відходів</w:t>
      </w:r>
      <w:r w:rsidRPr="009279EF">
        <w:rPr>
          <w:rFonts w:ascii="Times New Roman" w:hAnsi="Times New Roman"/>
          <w:sz w:val="28"/>
          <w:szCs w:val="28"/>
        </w:rPr>
        <w:t xml:space="preserve">, які утворились в </w:t>
      </w:r>
      <w:r w:rsidR="00BF5590">
        <w:rPr>
          <w:rFonts w:ascii="Times New Roman" w:hAnsi="Times New Roman"/>
          <w:sz w:val="28"/>
          <w:szCs w:val="28"/>
        </w:rPr>
        <w:br/>
      </w:r>
      <w:r w:rsidRPr="009279EF">
        <w:rPr>
          <w:rFonts w:ascii="Times New Roman" w:hAnsi="Times New Roman"/>
          <w:sz w:val="28"/>
          <w:szCs w:val="28"/>
        </w:rPr>
        <w:t xml:space="preserve">м. Чернівцях, відбувається на міському полігоні твердих побутових відходів, його наповненість складає орієнтовно 65%. На полігоні експлуатується 2 котловани 1 черги, які знаходяться в експлуатації у МКП «Чернівціспецкомунтранс». На території полігону розташований сміттєсортувальний завод потужністю 500,0 тис.м.куб, який на цей час не працює.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lastRenderedPageBreak/>
        <w:t xml:space="preserve">В області </w:t>
      </w:r>
      <w:r w:rsidRPr="009279EF">
        <w:rPr>
          <w:rFonts w:ascii="Times New Roman" w:hAnsi="Times New Roman"/>
          <w:b/>
          <w:sz w:val="28"/>
          <w:szCs w:val="28"/>
        </w:rPr>
        <w:t xml:space="preserve">запроваджено роздільне </w:t>
      </w:r>
      <w:r w:rsidRPr="009279EF">
        <w:rPr>
          <w:rFonts w:ascii="Times New Roman" w:hAnsi="Times New Roman"/>
          <w:sz w:val="28"/>
          <w:szCs w:val="28"/>
        </w:rPr>
        <w:t xml:space="preserve">збирання побутових відходів у селищах Берегомет, Лужани, Неполоківці, Кострижівка, містах Заставна, Кіцмань, Вижниця, Новоселиця, Хотин, Сторожинець, Чернівці, Сокиряни, Новодністровськ та населених пунктах 8 сільських рад.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b/>
          <w:sz w:val="28"/>
          <w:szCs w:val="28"/>
        </w:rPr>
        <w:t>Відповідно до Комплексної програми з охорони навколишнього природного середовища «Екологія»</w:t>
      </w:r>
      <w:r w:rsidRPr="009279EF">
        <w:rPr>
          <w:rFonts w:ascii="Times New Roman" w:hAnsi="Times New Roman"/>
          <w:sz w:val="28"/>
          <w:szCs w:val="28"/>
        </w:rPr>
        <w:t xml:space="preserve"> у Чернівецькій області на 2016-2018 роки протягом 2017 року виділено кошти в сумі 1225 тис.грн. для придбання контейнерів для збору ТПВ.</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Постійно проводиться моніторинг електронного сервісу "Інтерактивна мапа" Мінприроди України стосовно розгляду звернень громадян щодо ліквідації стихійних сміттєзвалищ та відбувається оперативне реагування на них.</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Станом на 01.01.2018 в Чернівецькій області </w:t>
      </w:r>
      <w:r w:rsidRPr="009279EF">
        <w:rPr>
          <w:rFonts w:ascii="Times New Roman" w:hAnsi="Times New Roman"/>
          <w:b/>
          <w:sz w:val="28"/>
          <w:szCs w:val="28"/>
        </w:rPr>
        <w:t>нараховується 331 заповідна територія</w:t>
      </w:r>
      <w:r w:rsidRPr="009279EF">
        <w:rPr>
          <w:rFonts w:ascii="Times New Roman" w:hAnsi="Times New Roman"/>
          <w:sz w:val="28"/>
          <w:szCs w:val="28"/>
        </w:rPr>
        <w:t>, загальною площею понад 103,0 тис.га, що складає 12,8% території області (загальнодержавний показник 6,7%). Протягом останніх 5 років площа природно-заповідного фонду Чернівецької області зросла на 20 тис.га. Понад 80% заповідних територій та об’єктів знаходиться на території державного лісового фонду.</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В області діє Комплексна програма з охорони навколишнього природного середовища «Екологія» у Чернівецькій області на 2016 – 2018 роки.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У 2017 році </w:t>
      </w:r>
      <w:r w:rsidRPr="009279EF">
        <w:rPr>
          <w:rFonts w:ascii="Times New Roman" w:hAnsi="Times New Roman"/>
          <w:b/>
          <w:sz w:val="28"/>
          <w:szCs w:val="28"/>
        </w:rPr>
        <w:t>підготовлено Екологічний паспорт Чернівецької області</w:t>
      </w:r>
      <w:r w:rsidRPr="009279EF">
        <w:rPr>
          <w:rFonts w:ascii="Times New Roman" w:hAnsi="Times New Roman"/>
          <w:sz w:val="28"/>
          <w:szCs w:val="28"/>
        </w:rPr>
        <w:t xml:space="preserve"> та Регіональну доповідь про стан навколишнього природного середовища у Чернівецькій області у 2016 році. </w:t>
      </w:r>
    </w:p>
    <w:p w:rsidR="009279EF" w:rsidRPr="009279EF" w:rsidRDefault="009279EF" w:rsidP="009279EF">
      <w:pPr>
        <w:spacing w:after="0" w:line="240" w:lineRule="auto"/>
        <w:ind w:firstLine="709"/>
        <w:jc w:val="both"/>
        <w:rPr>
          <w:rFonts w:ascii="Times New Roman" w:hAnsi="Times New Roman"/>
          <w:sz w:val="28"/>
          <w:szCs w:val="28"/>
        </w:rPr>
      </w:pPr>
      <w:r w:rsidRPr="009279EF">
        <w:rPr>
          <w:rFonts w:ascii="Times New Roman" w:hAnsi="Times New Roman"/>
          <w:sz w:val="28"/>
          <w:szCs w:val="28"/>
        </w:rPr>
        <w:t xml:space="preserve">Рішенням сесії Чернівецької обласної ради від 16.05.2017 №62-13/17 з обласного фонду охорони навколишнього природного середовища </w:t>
      </w:r>
      <w:r w:rsidRPr="009279EF">
        <w:rPr>
          <w:rFonts w:ascii="Times New Roman" w:hAnsi="Times New Roman"/>
          <w:b/>
          <w:sz w:val="28"/>
          <w:szCs w:val="28"/>
        </w:rPr>
        <w:t>на проведення 23 природоохоронних заходів виділено коштів на загальну суму 2434,0 тис.грн.,</w:t>
      </w:r>
      <w:r w:rsidRPr="009279EF">
        <w:rPr>
          <w:rFonts w:ascii="Times New Roman" w:hAnsi="Times New Roman"/>
          <w:sz w:val="28"/>
          <w:szCs w:val="28"/>
        </w:rPr>
        <w:t xml:space="preserve"> також рішенням сесії Чернівецької обласної ради від 14.11.2017 №202-17/17 з обласного фонду охорони навколишнього природного середовища (ОНПС) на проведення 15 природоохоронних заходів виділено коштів на загальну суму 916,439 тис.грн.</w:t>
      </w:r>
    </w:p>
    <w:p w:rsidR="009279EF" w:rsidRPr="009279EF" w:rsidRDefault="009279EF" w:rsidP="009279EF">
      <w:pPr>
        <w:spacing w:after="0" w:line="240" w:lineRule="auto"/>
        <w:ind w:firstLine="709"/>
        <w:jc w:val="both"/>
        <w:rPr>
          <w:rFonts w:ascii="Times New Roman" w:hAnsi="Times New Roman"/>
          <w:b/>
          <w:sz w:val="28"/>
          <w:szCs w:val="28"/>
        </w:rPr>
      </w:pPr>
    </w:p>
    <w:sectPr w:rsidR="009279EF" w:rsidRPr="009279EF" w:rsidSect="009279EF">
      <w:pgSz w:w="11906" w:h="16838"/>
      <w:pgMar w:top="851" w:right="849" w:bottom="993"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04C" w:rsidRDefault="00AA304C" w:rsidP="009279EF">
      <w:pPr>
        <w:spacing w:after="0" w:line="240" w:lineRule="auto"/>
      </w:pPr>
      <w:r>
        <w:separator/>
      </w:r>
    </w:p>
  </w:endnote>
  <w:endnote w:type="continuationSeparator" w:id="1">
    <w:p w:rsidR="00AA304C" w:rsidRDefault="00AA304C" w:rsidP="00927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04C" w:rsidRDefault="00AA304C" w:rsidP="009279EF">
      <w:pPr>
        <w:spacing w:after="0" w:line="240" w:lineRule="auto"/>
      </w:pPr>
      <w:r>
        <w:separator/>
      </w:r>
    </w:p>
  </w:footnote>
  <w:footnote w:type="continuationSeparator" w:id="1">
    <w:p w:rsidR="00AA304C" w:rsidRDefault="00AA304C" w:rsidP="009279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25F09"/>
    <w:multiLevelType w:val="hybridMultilevel"/>
    <w:tmpl w:val="142083FC"/>
    <w:lvl w:ilvl="0" w:tplc="1E10BBF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405F5"/>
    <w:multiLevelType w:val="hybridMultilevel"/>
    <w:tmpl w:val="783C0B4A"/>
    <w:lvl w:ilvl="0" w:tplc="1E10BBF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604AE6"/>
    <w:multiLevelType w:val="hybridMultilevel"/>
    <w:tmpl w:val="17EAF2DC"/>
    <w:lvl w:ilvl="0" w:tplc="78304B0A">
      <w:start w:val="2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D345059"/>
    <w:multiLevelType w:val="hybridMultilevel"/>
    <w:tmpl w:val="E676E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CC76A0"/>
    <w:multiLevelType w:val="hybridMultilevel"/>
    <w:tmpl w:val="428675D6"/>
    <w:lvl w:ilvl="0" w:tplc="0419000D">
      <w:start w:val="1"/>
      <w:numFmt w:val="bullet"/>
      <w:lvlText w:val=""/>
      <w:lvlJc w:val="left"/>
      <w:pPr>
        <w:tabs>
          <w:tab w:val="num" w:pos="786"/>
        </w:tabs>
        <w:ind w:left="786"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2D77D21"/>
    <w:multiLevelType w:val="hybridMultilevel"/>
    <w:tmpl w:val="179ABB30"/>
    <w:lvl w:ilvl="0" w:tplc="1D90960E">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57562AB"/>
    <w:multiLevelType w:val="hybridMultilevel"/>
    <w:tmpl w:val="0A8E6878"/>
    <w:lvl w:ilvl="0" w:tplc="FFFFFFFF">
      <w:start w:val="1"/>
      <w:numFmt w:val="bullet"/>
      <w:lvlText w:val=""/>
      <w:lvlJc w:val="left"/>
      <w:pPr>
        <w:tabs>
          <w:tab w:val="num" w:pos="786"/>
        </w:tabs>
        <w:ind w:left="786" w:hanging="360"/>
      </w:pPr>
      <w:rPr>
        <w:rFonts w:ascii="Wingdings" w:hAnsi="Wingdings" w:hint="default"/>
      </w:rPr>
    </w:lvl>
    <w:lvl w:ilvl="1" w:tplc="FFFFFFFF" w:tentative="1">
      <w:start w:val="1"/>
      <w:numFmt w:val="bullet"/>
      <w:lvlText w:val="o"/>
      <w:lvlJc w:val="left"/>
      <w:pPr>
        <w:tabs>
          <w:tab w:val="num" w:pos="2340"/>
        </w:tabs>
        <w:ind w:left="2340" w:hanging="360"/>
      </w:pPr>
      <w:rPr>
        <w:rFonts w:ascii="Courier New" w:hAnsi="Courier New" w:cs="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cs="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cs="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7">
    <w:nsid w:val="4B293205"/>
    <w:multiLevelType w:val="hybridMultilevel"/>
    <w:tmpl w:val="165C1810"/>
    <w:lvl w:ilvl="0" w:tplc="EB802AA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5DFF3872"/>
    <w:multiLevelType w:val="hybridMultilevel"/>
    <w:tmpl w:val="413625BE"/>
    <w:lvl w:ilvl="0" w:tplc="0422000D">
      <w:start w:val="1"/>
      <w:numFmt w:val="bullet"/>
      <w:lvlText w:val=""/>
      <w:lvlJc w:val="left"/>
      <w:pPr>
        <w:tabs>
          <w:tab w:val="num" w:pos="928"/>
        </w:tabs>
        <w:ind w:left="928" w:hanging="360"/>
      </w:pPr>
      <w:rPr>
        <w:rFonts w:ascii="Wingdings" w:hAnsi="Wingdings" w:hint="default"/>
      </w:rPr>
    </w:lvl>
    <w:lvl w:ilvl="1" w:tplc="04220003" w:tentative="1">
      <w:start w:val="1"/>
      <w:numFmt w:val="bullet"/>
      <w:lvlText w:val="o"/>
      <w:lvlJc w:val="left"/>
      <w:pPr>
        <w:tabs>
          <w:tab w:val="num" w:pos="1506"/>
        </w:tabs>
        <w:ind w:left="1506" w:hanging="360"/>
      </w:pPr>
      <w:rPr>
        <w:rFonts w:ascii="Courier New" w:hAnsi="Courier New" w:cs="Courier New" w:hint="default"/>
      </w:rPr>
    </w:lvl>
    <w:lvl w:ilvl="2" w:tplc="04220005" w:tentative="1">
      <w:start w:val="1"/>
      <w:numFmt w:val="bullet"/>
      <w:lvlText w:val=""/>
      <w:lvlJc w:val="left"/>
      <w:pPr>
        <w:tabs>
          <w:tab w:val="num" w:pos="2226"/>
        </w:tabs>
        <w:ind w:left="2226" w:hanging="360"/>
      </w:pPr>
      <w:rPr>
        <w:rFonts w:ascii="Wingdings" w:hAnsi="Wingdings" w:hint="default"/>
      </w:rPr>
    </w:lvl>
    <w:lvl w:ilvl="3" w:tplc="04220001" w:tentative="1">
      <w:start w:val="1"/>
      <w:numFmt w:val="bullet"/>
      <w:lvlText w:val=""/>
      <w:lvlJc w:val="left"/>
      <w:pPr>
        <w:tabs>
          <w:tab w:val="num" w:pos="2946"/>
        </w:tabs>
        <w:ind w:left="2946" w:hanging="360"/>
      </w:pPr>
      <w:rPr>
        <w:rFonts w:ascii="Symbol" w:hAnsi="Symbol" w:hint="default"/>
      </w:rPr>
    </w:lvl>
    <w:lvl w:ilvl="4" w:tplc="04220003" w:tentative="1">
      <w:start w:val="1"/>
      <w:numFmt w:val="bullet"/>
      <w:lvlText w:val="o"/>
      <w:lvlJc w:val="left"/>
      <w:pPr>
        <w:tabs>
          <w:tab w:val="num" w:pos="3666"/>
        </w:tabs>
        <w:ind w:left="3666" w:hanging="360"/>
      </w:pPr>
      <w:rPr>
        <w:rFonts w:ascii="Courier New" w:hAnsi="Courier New" w:cs="Courier New" w:hint="default"/>
      </w:rPr>
    </w:lvl>
    <w:lvl w:ilvl="5" w:tplc="04220005" w:tentative="1">
      <w:start w:val="1"/>
      <w:numFmt w:val="bullet"/>
      <w:lvlText w:val=""/>
      <w:lvlJc w:val="left"/>
      <w:pPr>
        <w:tabs>
          <w:tab w:val="num" w:pos="4386"/>
        </w:tabs>
        <w:ind w:left="4386" w:hanging="360"/>
      </w:pPr>
      <w:rPr>
        <w:rFonts w:ascii="Wingdings" w:hAnsi="Wingdings" w:hint="default"/>
      </w:rPr>
    </w:lvl>
    <w:lvl w:ilvl="6" w:tplc="04220001" w:tentative="1">
      <w:start w:val="1"/>
      <w:numFmt w:val="bullet"/>
      <w:lvlText w:val=""/>
      <w:lvlJc w:val="left"/>
      <w:pPr>
        <w:tabs>
          <w:tab w:val="num" w:pos="5106"/>
        </w:tabs>
        <w:ind w:left="5106" w:hanging="360"/>
      </w:pPr>
      <w:rPr>
        <w:rFonts w:ascii="Symbol" w:hAnsi="Symbol" w:hint="default"/>
      </w:rPr>
    </w:lvl>
    <w:lvl w:ilvl="7" w:tplc="04220003" w:tentative="1">
      <w:start w:val="1"/>
      <w:numFmt w:val="bullet"/>
      <w:lvlText w:val="o"/>
      <w:lvlJc w:val="left"/>
      <w:pPr>
        <w:tabs>
          <w:tab w:val="num" w:pos="5826"/>
        </w:tabs>
        <w:ind w:left="5826" w:hanging="360"/>
      </w:pPr>
      <w:rPr>
        <w:rFonts w:ascii="Courier New" w:hAnsi="Courier New" w:cs="Courier New" w:hint="default"/>
      </w:rPr>
    </w:lvl>
    <w:lvl w:ilvl="8" w:tplc="04220005" w:tentative="1">
      <w:start w:val="1"/>
      <w:numFmt w:val="bullet"/>
      <w:lvlText w:val=""/>
      <w:lvlJc w:val="left"/>
      <w:pPr>
        <w:tabs>
          <w:tab w:val="num" w:pos="6546"/>
        </w:tabs>
        <w:ind w:left="6546" w:hanging="360"/>
      </w:pPr>
      <w:rPr>
        <w:rFonts w:ascii="Wingdings" w:hAnsi="Wingdings" w:hint="default"/>
      </w:rPr>
    </w:lvl>
  </w:abstractNum>
  <w:abstractNum w:abstractNumId="9">
    <w:nsid w:val="65890CB3"/>
    <w:multiLevelType w:val="hybridMultilevel"/>
    <w:tmpl w:val="9FE48DE0"/>
    <w:lvl w:ilvl="0" w:tplc="1B76E6B0">
      <w:start w:val="1"/>
      <w:numFmt w:val="bullet"/>
      <w:lvlText w:val="-"/>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6FB70D43"/>
    <w:multiLevelType w:val="hybridMultilevel"/>
    <w:tmpl w:val="C6121BEA"/>
    <w:lvl w:ilvl="0" w:tplc="1E10BBF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7E728EA"/>
    <w:multiLevelType w:val="hybridMultilevel"/>
    <w:tmpl w:val="8E749696"/>
    <w:lvl w:ilvl="0" w:tplc="487C2C22">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6"/>
  </w:num>
  <w:num w:numId="6">
    <w:abstractNumId w:val="9"/>
  </w:num>
  <w:num w:numId="7">
    <w:abstractNumId w:val="8"/>
  </w:num>
  <w:num w:numId="8">
    <w:abstractNumId w:val="11"/>
  </w:num>
  <w:num w:numId="9">
    <w:abstractNumId w:val="10"/>
  </w:num>
  <w:num w:numId="10">
    <w:abstractNumId w:val="1"/>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5"/>
  <w:defaultTabStop w:val="708"/>
  <w:characterSpacingControl w:val="doNotCompress"/>
  <w:footnotePr>
    <w:footnote w:id="0"/>
    <w:footnote w:id="1"/>
  </w:footnotePr>
  <w:endnotePr>
    <w:endnote w:id="0"/>
    <w:endnote w:id="1"/>
  </w:endnotePr>
  <w:compat/>
  <w:rsids>
    <w:rsidRoot w:val="009279EF"/>
    <w:rsid w:val="001972C7"/>
    <w:rsid w:val="003B57BC"/>
    <w:rsid w:val="00414E17"/>
    <w:rsid w:val="005B20B3"/>
    <w:rsid w:val="007A0E34"/>
    <w:rsid w:val="009279EF"/>
    <w:rsid w:val="00AA304C"/>
    <w:rsid w:val="00B82E97"/>
    <w:rsid w:val="00BF5590"/>
    <w:rsid w:val="00E63572"/>
    <w:rsid w:val="00E85F3E"/>
    <w:rsid w:val="00F057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9EF"/>
    <w:rPr>
      <w:rFonts w:ascii="Calibri" w:eastAsia="Times New Roman" w:hAnsi="Calibri" w:cs="Times New Roman"/>
      <w:lang w:val="uk-UA" w:eastAsia="uk-UA"/>
    </w:rPr>
  </w:style>
  <w:style w:type="paragraph" w:styleId="2">
    <w:name w:val="heading 2"/>
    <w:basedOn w:val="a"/>
    <w:next w:val="a"/>
    <w:link w:val="20"/>
    <w:unhideWhenUsed/>
    <w:qFormat/>
    <w:rsid w:val="009279EF"/>
    <w:pPr>
      <w:keepNext/>
      <w:spacing w:before="120" w:after="80" w:line="240" w:lineRule="auto"/>
      <w:jc w:val="center"/>
      <w:outlineLvl w:val="1"/>
    </w:pPr>
    <w:rPr>
      <w:rFonts w:ascii="Arial" w:hAnsi="Arial" w:cs="Arial"/>
      <w:b/>
      <w:bCs/>
      <w:i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279EF"/>
    <w:rPr>
      <w:rFonts w:ascii="Arial" w:eastAsia="Times New Roman" w:hAnsi="Arial" w:cs="Arial"/>
      <w:b/>
      <w:bCs/>
      <w:iCs/>
      <w:sz w:val="24"/>
      <w:szCs w:val="28"/>
      <w:lang w:val="uk-UA" w:eastAsia="uk-UA"/>
    </w:rPr>
  </w:style>
  <w:style w:type="paragraph" w:styleId="21">
    <w:name w:val="Body Text Indent 2"/>
    <w:basedOn w:val="a"/>
    <w:link w:val="22"/>
    <w:rsid w:val="009279EF"/>
    <w:pPr>
      <w:spacing w:after="0" w:line="240" w:lineRule="auto"/>
      <w:ind w:firstLine="708"/>
      <w:jc w:val="both"/>
    </w:pPr>
    <w:rPr>
      <w:rFonts w:ascii="Times New Roman" w:hAnsi="Times New Roman"/>
      <w:sz w:val="28"/>
      <w:szCs w:val="20"/>
      <w:lang w:eastAsia="ru-RU"/>
    </w:rPr>
  </w:style>
  <w:style w:type="character" w:customStyle="1" w:styleId="22">
    <w:name w:val="Основной текст с отступом 2 Знак"/>
    <w:basedOn w:val="a0"/>
    <w:link w:val="21"/>
    <w:rsid w:val="009279EF"/>
    <w:rPr>
      <w:rFonts w:ascii="Times New Roman" w:eastAsia="Times New Roman" w:hAnsi="Times New Roman" w:cs="Times New Roman"/>
      <w:sz w:val="28"/>
      <w:szCs w:val="20"/>
      <w:lang w:val="uk-UA" w:eastAsia="ru-RU"/>
    </w:rPr>
  </w:style>
  <w:style w:type="character" w:styleId="a3">
    <w:name w:val="Emphasis"/>
    <w:qFormat/>
    <w:rsid w:val="009279EF"/>
    <w:rPr>
      <w:i/>
      <w:iCs/>
    </w:rPr>
  </w:style>
  <w:style w:type="paragraph" w:styleId="a4">
    <w:name w:val="List Paragraph"/>
    <w:basedOn w:val="a"/>
    <w:uiPriority w:val="34"/>
    <w:qFormat/>
    <w:rsid w:val="009279EF"/>
    <w:pPr>
      <w:ind w:left="720"/>
      <w:contextualSpacing/>
    </w:pPr>
  </w:style>
  <w:style w:type="paragraph" w:styleId="a5">
    <w:name w:val="Body Text"/>
    <w:basedOn w:val="a"/>
    <w:link w:val="a6"/>
    <w:uiPriority w:val="99"/>
    <w:semiHidden/>
    <w:unhideWhenUsed/>
    <w:rsid w:val="009279EF"/>
    <w:pPr>
      <w:spacing w:after="120"/>
    </w:pPr>
  </w:style>
  <w:style w:type="character" w:customStyle="1" w:styleId="a6">
    <w:name w:val="Основной текст Знак"/>
    <w:basedOn w:val="a0"/>
    <w:link w:val="a5"/>
    <w:uiPriority w:val="99"/>
    <w:semiHidden/>
    <w:rsid w:val="009279EF"/>
    <w:rPr>
      <w:rFonts w:ascii="Calibri" w:eastAsia="Times New Roman" w:hAnsi="Calibri" w:cs="Times New Roman"/>
      <w:lang w:val="uk-UA" w:eastAsia="uk-UA"/>
    </w:rPr>
  </w:style>
  <w:style w:type="paragraph" w:customStyle="1" w:styleId="Default">
    <w:name w:val="Default"/>
    <w:rsid w:val="009279EF"/>
    <w:pPr>
      <w:autoSpaceDE w:val="0"/>
      <w:autoSpaceDN w:val="0"/>
      <w:adjustRightInd w:val="0"/>
      <w:spacing w:after="0" w:line="240" w:lineRule="auto"/>
    </w:pPr>
    <w:rPr>
      <w:rFonts w:ascii="Arial" w:eastAsia="Calibri" w:hAnsi="Arial" w:cs="Arial"/>
      <w:color w:val="000000"/>
      <w:sz w:val="24"/>
      <w:szCs w:val="24"/>
      <w:lang w:val="uk-UA" w:eastAsia="uk-UA"/>
    </w:rPr>
  </w:style>
  <w:style w:type="paragraph" w:styleId="a7">
    <w:name w:val="Normal (Web)"/>
    <w:basedOn w:val="a"/>
    <w:uiPriority w:val="99"/>
    <w:unhideWhenUsed/>
    <w:rsid w:val="009279EF"/>
    <w:pPr>
      <w:spacing w:before="100" w:beforeAutospacing="1" w:after="100" w:afterAutospacing="1" w:line="240" w:lineRule="auto"/>
    </w:pPr>
    <w:rPr>
      <w:rFonts w:ascii="Times New Roman" w:hAnsi="Times New Roman"/>
      <w:sz w:val="24"/>
      <w:szCs w:val="24"/>
    </w:rPr>
  </w:style>
  <w:style w:type="paragraph" w:styleId="a8">
    <w:name w:val="header"/>
    <w:basedOn w:val="a"/>
    <w:link w:val="a9"/>
    <w:uiPriority w:val="99"/>
    <w:unhideWhenUsed/>
    <w:rsid w:val="009279E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279EF"/>
    <w:rPr>
      <w:rFonts w:ascii="Calibri" w:eastAsia="Times New Roman" w:hAnsi="Calibri" w:cs="Times New Roman"/>
      <w:lang w:val="uk-UA" w:eastAsia="uk-UA"/>
    </w:rPr>
  </w:style>
  <w:style w:type="paragraph" w:styleId="aa">
    <w:name w:val="footer"/>
    <w:basedOn w:val="a"/>
    <w:link w:val="ab"/>
    <w:uiPriority w:val="99"/>
    <w:semiHidden/>
    <w:unhideWhenUsed/>
    <w:rsid w:val="009279E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9279EF"/>
    <w:rPr>
      <w:rFonts w:ascii="Calibri" w:eastAsia="Times New Roman" w:hAnsi="Calibri" w:cs="Times New Roman"/>
      <w:lang w:val="uk-UA" w:eastAsia="uk-UA"/>
    </w:rPr>
  </w:style>
  <w:style w:type="character" w:customStyle="1" w:styleId="apple-converted-space">
    <w:name w:val="apple-converted-space"/>
    <w:basedOn w:val="a0"/>
    <w:rsid w:val="009279EF"/>
  </w:style>
  <w:style w:type="paragraph" w:styleId="ac">
    <w:name w:val="No Spacing"/>
    <w:link w:val="ad"/>
    <w:uiPriority w:val="99"/>
    <w:qFormat/>
    <w:rsid w:val="009279EF"/>
    <w:pPr>
      <w:spacing w:after="0" w:line="240" w:lineRule="auto"/>
    </w:pPr>
    <w:rPr>
      <w:rFonts w:ascii="Times New Roman" w:eastAsia="Times New Roman" w:hAnsi="Times New Roman" w:cs="Times New Roman"/>
      <w:sz w:val="24"/>
      <w:szCs w:val="24"/>
      <w:lang w:val="uk-UA" w:eastAsia="ru-RU"/>
    </w:rPr>
  </w:style>
  <w:style w:type="character" w:customStyle="1" w:styleId="23">
    <w:name w:val="Основной текст (2)_"/>
    <w:link w:val="24"/>
    <w:uiPriority w:val="99"/>
    <w:rsid w:val="009279EF"/>
    <w:rPr>
      <w:sz w:val="28"/>
      <w:szCs w:val="28"/>
      <w:shd w:val="clear" w:color="auto" w:fill="FFFFFF"/>
    </w:rPr>
  </w:style>
  <w:style w:type="paragraph" w:customStyle="1" w:styleId="24">
    <w:name w:val="Основной текст (2)"/>
    <w:basedOn w:val="a"/>
    <w:link w:val="23"/>
    <w:uiPriority w:val="99"/>
    <w:rsid w:val="009279EF"/>
    <w:pPr>
      <w:widowControl w:val="0"/>
      <w:shd w:val="clear" w:color="auto" w:fill="FFFFFF"/>
      <w:spacing w:before="900" w:after="900" w:line="322" w:lineRule="exact"/>
      <w:jc w:val="both"/>
    </w:pPr>
    <w:rPr>
      <w:rFonts w:asciiTheme="minorHAnsi" w:eastAsiaTheme="minorHAnsi" w:hAnsiTheme="minorHAnsi" w:cstheme="minorBidi"/>
      <w:sz w:val="28"/>
      <w:szCs w:val="28"/>
      <w:lang w:val="ru-RU" w:eastAsia="en-US"/>
    </w:rPr>
  </w:style>
  <w:style w:type="character" w:customStyle="1" w:styleId="ad">
    <w:name w:val="Без интервала Знак"/>
    <w:link w:val="ac"/>
    <w:uiPriority w:val="99"/>
    <w:locked/>
    <w:rsid w:val="009279EF"/>
    <w:rPr>
      <w:rFonts w:ascii="Times New Roman" w:eastAsia="Times New Roman" w:hAnsi="Times New Roman" w:cs="Times New Roman"/>
      <w:sz w:val="24"/>
      <w:szCs w:val="24"/>
      <w:lang w:val="uk-UA" w:eastAsia="ru-RU"/>
    </w:rPr>
  </w:style>
  <w:style w:type="character" w:customStyle="1" w:styleId="FontStyle42">
    <w:name w:val="Font Style42"/>
    <w:uiPriority w:val="99"/>
    <w:rsid w:val="009279EF"/>
    <w:rPr>
      <w:rFonts w:ascii="Times New Roman" w:hAnsi="Times New Roman" w:cs="Times New Roman"/>
      <w:spacing w:val="10"/>
      <w:sz w:val="22"/>
      <w:szCs w:val="22"/>
    </w:rPr>
  </w:style>
  <w:style w:type="character" w:customStyle="1" w:styleId="st">
    <w:name w:val="st"/>
    <w:basedOn w:val="a0"/>
    <w:rsid w:val="009279EF"/>
  </w:style>
  <w:style w:type="paragraph" w:customStyle="1" w:styleId="1">
    <w:name w:val="Абзац списку1"/>
    <w:basedOn w:val="a"/>
    <w:rsid w:val="009279EF"/>
    <w:pPr>
      <w:ind w:left="720"/>
    </w:pPr>
    <w:rPr>
      <w:rFonts w:eastAsia="Calibri"/>
    </w:rPr>
  </w:style>
  <w:style w:type="paragraph" w:customStyle="1" w:styleId="10">
    <w:name w:val="Абзац списка1"/>
    <w:basedOn w:val="a"/>
    <w:uiPriority w:val="34"/>
    <w:qFormat/>
    <w:rsid w:val="009279EF"/>
    <w:pPr>
      <w:ind w:left="720"/>
    </w:pPr>
    <w:rPr>
      <w:rFonts w:cs="Calibri"/>
    </w:rPr>
  </w:style>
  <w:style w:type="paragraph" w:customStyle="1" w:styleId="25">
    <w:name w:val="Без интервала2"/>
    <w:uiPriority w:val="99"/>
    <w:qFormat/>
    <w:rsid w:val="009279EF"/>
    <w:pPr>
      <w:spacing w:after="0" w:line="240" w:lineRule="auto"/>
    </w:pPr>
    <w:rPr>
      <w:rFonts w:ascii="Calibri" w:eastAsia="Calibri" w:hAnsi="Calibri" w:cs="Calibri"/>
      <w:lang w:val="uk-UA" w:eastAsia="uk-UA"/>
    </w:rPr>
  </w:style>
  <w:style w:type="paragraph" w:customStyle="1" w:styleId="11">
    <w:name w:val="Без интервала1"/>
    <w:qFormat/>
    <w:rsid w:val="009279EF"/>
    <w:pPr>
      <w:spacing w:after="0" w:line="240" w:lineRule="auto"/>
    </w:pPr>
    <w:rPr>
      <w:rFonts w:ascii="Calibri" w:eastAsia="Times New Roman" w:hAnsi="Calibri" w:cs="Times New Roman"/>
      <w:lang w:val="uk-UA" w:eastAsia="uk-UA"/>
    </w:rPr>
  </w:style>
  <w:style w:type="character" w:styleId="ae">
    <w:name w:val="Hyperlink"/>
    <w:unhideWhenUsed/>
    <w:rsid w:val="009279EF"/>
    <w:rPr>
      <w:color w:val="0000FF"/>
      <w:u w:val="single"/>
    </w:rPr>
  </w:style>
  <w:style w:type="character" w:customStyle="1" w:styleId="FontStyle11">
    <w:name w:val="Font Style11"/>
    <w:rsid w:val="009279EF"/>
    <w:rPr>
      <w:rFonts w:ascii="Times New Roman" w:hAnsi="Times New Roman" w:cs="Times New Roman"/>
      <w:sz w:val="22"/>
      <w:szCs w:val="22"/>
    </w:rPr>
  </w:style>
  <w:style w:type="paragraph" w:styleId="af">
    <w:name w:val="Balloon Text"/>
    <w:basedOn w:val="a"/>
    <w:link w:val="af0"/>
    <w:uiPriority w:val="99"/>
    <w:semiHidden/>
    <w:unhideWhenUsed/>
    <w:rsid w:val="009279E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79EF"/>
    <w:rPr>
      <w:rFonts w:ascii="Tahoma" w:eastAsia="Times New Roman" w:hAnsi="Tahoma" w:cs="Tahoma"/>
      <w:sz w:val="16"/>
      <w:szCs w:val="16"/>
      <w:lang w:val="uk-UA" w:eastAsia="uk-UA"/>
    </w:rPr>
  </w:style>
  <w:style w:type="paragraph" w:styleId="3">
    <w:name w:val="Body Text Indent 3"/>
    <w:basedOn w:val="a"/>
    <w:link w:val="30"/>
    <w:uiPriority w:val="99"/>
    <w:semiHidden/>
    <w:unhideWhenUsed/>
    <w:rsid w:val="009279EF"/>
    <w:pPr>
      <w:spacing w:after="120"/>
      <w:ind w:left="283"/>
    </w:pPr>
    <w:rPr>
      <w:sz w:val="16"/>
      <w:szCs w:val="16"/>
    </w:rPr>
  </w:style>
  <w:style w:type="character" w:customStyle="1" w:styleId="30">
    <w:name w:val="Основной текст с отступом 3 Знак"/>
    <w:basedOn w:val="a0"/>
    <w:link w:val="3"/>
    <w:uiPriority w:val="99"/>
    <w:semiHidden/>
    <w:rsid w:val="009279EF"/>
    <w:rPr>
      <w:rFonts w:ascii="Calibri" w:eastAsia="Times New Roman" w:hAnsi="Calibri" w:cs="Times New Roman"/>
      <w:sz w:val="16"/>
      <w:szCs w:val="16"/>
      <w:lang w:val="uk-UA" w:eastAsia="uk-UA"/>
    </w:rPr>
  </w:style>
  <w:style w:type="paragraph" w:customStyle="1" w:styleId="af1">
    <w:name w:val="Назва документа"/>
    <w:basedOn w:val="a"/>
    <w:next w:val="a"/>
    <w:rsid w:val="009279EF"/>
    <w:pPr>
      <w:keepNext/>
      <w:keepLines/>
      <w:spacing w:before="240" w:after="240" w:line="240" w:lineRule="auto"/>
      <w:jc w:val="center"/>
    </w:pPr>
    <w:rPr>
      <w:rFonts w:ascii="Antiqua" w:hAnsi="Antiqua"/>
      <w:b/>
      <w:sz w:val="26"/>
      <w:szCs w:val="20"/>
      <w:lang w:eastAsia="ru-RU"/>
    </w:rPr>
  </w:style>
  <w:style w:type="character" w:customStyle="1" w:styleId="FontStyle36">
    <w:name w:val="Font Style36"/>
    <w:uiPriority w:val="99"/>
    <w:rsid w:val="009279EF"/>
    <w:rPr>
      <w:rFonts w:ascii="Times New Roman" w:hAnsi="Times New Roman" w:cs="Times New Roman"/>
      <w:b/>
      <w:bCs/>
      <w:spacing w:val="20"/>
      <w:sz w:val="22"/>
      <w:szCs w:val="22"/>
    </w:rPr>
  </w:style>
  <w:style w:type="paragraph" w:customStyle="1" w:styleId="rtejustify">
    <w:name w:val="rtejustify"/>
    <w:basedOn w:val="a"/>
    <w:rsid w:val="009279EF"/>
    <w:pPr>
      <w:spacing w:before="100" w:beforeAutospacing="1" w:after="100" w:afterAutospacing="1" w:line="240" w:lineRule="auto"/>
    </w:pPr>
    <w:rPr>
      <w:rFonts w:ascii="Times New Roman" w:hAnsi="Times New Roman"/>
      <w:sz w:val="24"/>
      <w:szCs w:val="24"/>
      <w:lang w:eastAsia="ru-RU"/>
    </w:rPr>
  </w:style>
  <w:style w:type="paragraph" w:styleId="26">
    <w:name w:val="Body Text 2"/>
    <w:basedOn w:val="a"/>
    <w:link w:val="27"/>
    <w:rsid w:val="009279EF"/>
    <w:pPr>
      <w:spacing w:after="120" w:line="480" w:lineRule="auto"/>
    </w:pPr>
    <w:rPr>
      <w:rFonts w:ascii="Times New Roman" w:eastAsia="Calibri" w:hAnsi="Times New Roman"/>
      <w:sz w:val="24"/>
      <w:szCs w:val="24"/>
      <w:lang w:eastAsia="ru-RU"/>
    </w:rPr>
  </w:style>
  <w:style w:type="character" w:customStyle="1" w:styleId="27">
    <w:name w:val="Основной текст 2 Знак"/>
    <w:basedOn w:val="a0"/>
    <w:link w:val="26"/>
    <w:rsid w:val="009279EF"/>
    <w:rPr>
      <w:rFonts w:ascii="Times New Roman" w:eastAsia="Calibri" w:hAnsi="Times New Roman" w:cs="Times New Roman"/>
      <w:sz w:val="24"/>
      <w:szCs w:val="24"/>
      <w:lang w:val="uk-UA" w:eastAsia="ru-RU"/>
    </w:rPr>
  </w:style>
  <w:style w:type="paragraph" w:styleId="af2">
    <w:name w:val="Body Text Indent"/>
    <w:aliases w:val="Подпись к рис.,Ïîäïèñü ê ðèñ.,Основной текст с отступом Знак1,Ïîäïèñü ê ðèñ. Знак Знак Знак,Ïîäïèñü ê ðèñ. Знак Знак Знак Знак Знак Знак,Ïîäïèñü ê ðèñ. Знак Знак Знак Знак Знак"/>
    <w:basedOn w:val="a"/>
    <w:link w:val="28"/>
    <w:rsid w:val="009279EF"/>
    <w:pPr>
      <w:spacing w:after="120" w:line="240" w:lineRule="auto"/>
      <w:ind w:left="283"/>
    </w:pPr>
    <w:rPr>
      <w:rFonts w:ascii="Times New Roman" w:eastAsia="Calibri" w:hAnsi="Times New Roman"/>
      <w:sz w:val="24"/>
      <w:szCs w:val="24"/>
      <w:lang w:eastAsia="ru-RU"/>
    </w:rPr>
  </w:style>
  <w:style w:type="character" w:customStyle="1" w:styleId="af3">
    <w:name w:val="Основной текст с отступом Знак"/>
    <w:basedOn w:val="a0"/>
    <w:link w:val="af2"/>
    <w:uiPriority w:val="99"/>
    <w:semiHidden/>
    <w:rsid w:val="009279EF"/>
    <w:rPr>
      <w:rFonts w:ascii="Calibri" w:eastAsia="Times New Roman" w:hAnsi="Calibri" w:cs="Times New Roman"/>
      <w:lang w:val="uk-UA" w:eastAsia="uk-UA"/>
    </w:rPr>
  </w:style>
  <w:style w:type="character" w:customStyle="1" w:styleId="28">
    <w:name w:val="Основной текст с отступом Знак2"/>
    <w:aliases w:val="Подпись к рис. Знак,Ïîäïèñü ê ðèñ. Знак,Основной текст с отступом Знак1 Знак,Ïîäïèñü ê ðèñ. Знак Знак Знак Знак,Ïîäïèñü ê ðèñ. Знак Знак Знак Знак Знак Знак Знак,Ïîäïèñü ê ðèñ. Знак Знак Знак Знак Знак Знак1"/>
    <w:link w:val="af2"/>
    <w:rsid w:val="009279EF"/>
    <w:rPr>
      <w:rFonts w:ascii="Times New Roman" w:eastAsia="Calibri" w:hAnsi="Times New Roman" w:cs="Times New Roman"/>
      <w:sz w:val="24"/>
      <w:szCs w:val="24"/>
      <w:lang w:eastAsia="ru-RU"/>
    </w:rPr>
  </w:style>
  <w:style w:type="character" w:customStyle="1" w:styleId="29">
    <w:name w:val="Основний текст (2)_"/>
    <w:link w:val="2a"/>
    <w:rsid w:val="009279EF"/>
    <w:rPr>
      <w:sz w:val="28"/>
      <w:szCs w:val="28"/>
      <w:shd w:val="clear" w:color="auto" w:fill="FFFFFF"/>
    </w:rPr>
  </w:style>
  <w:style w:type="paragraph" w:customStyle="1" w:styleId="2a">
    <w:name w:val="Основний текст (2)"/>
    <w:basedOn w:val="a"/>
    <w:link w:val="29"/>
    <w:rsid w:val="009279EF"/>
    <w:pPr>
      <w:widowControl w:val="0"/>
      <w:shd w:val="clear" w:color="auto" w:fill="FFFFFF"/>
      <w:spacing w:after="0" w:line="317" w:lineRule="exact"/>
      <w:jc w:val="both"/>
    </w:pPr>
    <w:rPr>
      <w:rFonts w:asciiTheme="minorHAnsi" w:eastAsiaTheme="minorHAnsi" w:hAnsiTheme="minorHAnsi" w:cstheme="minorBidi"/>
      <w:sz w:val="28"/>
      <w:szCs w:val="28"/>
      <w:lang w:val="ru-RU" w:eastAsia="en-US"/>
    </w:rPr>
  </w:style>
  <w:style w:type="paragraph" w:customStyle="1" w:styleId="2b">
    <w:name w:val="Без інтервалів2"/>
    <w:rsid w:val="009279EF"/>
    <w:pPr>
      <w:spacing w:after="0" w:line="240" w:lineRule="auto"/>
    </w:pPr>
    <w:rPr>
      <w:rFonts w:ascii="Times New Roman" w:eastAsia="Calibri" w:hAnsi="Times New Roman" w:cs="Times New Roman"/>
      <w:sz w:val="20"/>
      <w:szCs w:val="20"/>
      <w:lang w:val="uk-UA" w:eastAsia="ru-RU"/>
    </w:rPr>
  </w:style>
  <w:style w:type="character" w:customStyle="1" w:styleId="FontStyle14">
    <w:name w:val="Font Style14"/>
    <w:rsid w:val="009279EF"/>
    <w:rPr>
      <w:rFonts w:ascii="Times New Roman" w:hAnsi="Times New Roman" w:cs="Times New Roman"/>
      <w:sz w:val="22"/>
      <w:szCs w:val="22"/>
    </w:rPr>
  </w:style>
  <w:style w:type="paragraph" w:customStyle="1" w:styleId="Style7">
    <w:name w:val="Style7"/>
    <w:basedOn w:val="a"/>
    <w:uiPriority w:val="99"/>
    <w:rsid w:val="009279EF"/>
    <w:pPr>
      <w:widowControl w:val="0"/>
      <w:autoSpaceDE w:val="0"/>
      <w:autoSpaceDN w:val="0"/>
      <w:adjustRightInd w:val="0"/>
      <w:spacing w:after="0" w:line="320" w:lineRule="exact"/>
    </w:pPr>
    <w:rPr>
      <w:rFonts w:ascii="Times New Roman" w:hAnsi="Times New Roman"/>
      <w:sz w:val="24"/>
      <w:szCs w:val="24"/>
      <w:lang w:eastAsia="ru-RU"/>
    </w:rPr>
  </w:style>
  <w:style w:type="paragraph" w:customStyle="1" w:styleId="12">
    <w:name w:val="Обычный1"/>
    <w:rsid w:val="009279EF"/>
    <w:pPr>
      <w:snapToGrid w:val="0"/>
      <w:spacing w:after="0" w:line="240" w:lineRule="auto"/>
    </w:pPr>
    <w:rPr>
      <w:rFonts w:ascii="Times New Roman" w:eastAsia="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25</Pages>
  <Words>9997</Words>
  <Characters>56983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2018-07-24T13:48:00Z</dcterms:created>
  <dcterms:modified xsi:type="dcterms:W3CDTF">2018-07-24T14:22:00Z</dcterms:modified>
</cp:coreProperties>
</file>